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8558" w14:textId="77777777" w:rsidR="008A77D1" w:rsidRDefault="008A77D1" w:rsidP="008A77D1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浙江工业大学师范类本科学生专业确认实施办法</w:t>
      </w:r>
    </w:p>
    <w:p w14:paraId="6DC94B85" w14:textId="77777777" w:rsidR="008A77D1" w:rsidRDefault="008A77D1" w:rsidP="008A77D1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根据《浙江工业大学本科学生专业确认实施办法》特制订师范大类所属四个本科专业学生专业确认实施办法。</w:t>
      </w:r>
    </w:p>
    <w:p w14:paraId="5E632341" w14:textId="77777777" w:rsidR="008A77D1" w:rsidRDefault="008A77D1" w:rsidP="008A77D1">
      <w:pPr>
        <w:pStyle w:val="a4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专业确认的基本原则</w:t>
      </w:r>
    </w:p>
    <w:p w14:paraId="1C4C4ADC" w14:textId="77777777" w:rsidR="008A77D1" w:rsidRDefault="008A77D1" w:rsidP="008A77D1">
      <w:pPr>
        <w:pStyle w:val="a4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专业确认的学生范围是当年被录取的“师范专业”大类学生。专业包括“机械工程（师范）”、“电气工程及其自动化（师范）”、“教育技术学（师范）”及“计算机科学与技术（师范）”共4个专业。</w:t>
      </w:r>
    </w:p>
    <w:p w14:paraId="35E09005" w14:textId="77777777" w:rsidR="008A77D1" w:rsidRDefault="008A77D1" w:rsidP="008A77D1">
      <w:pPr>
        <w:pStyle w:val="a4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公开、公平、公正的原则。</w:t>
      </w:r>
    </w:p>
    <w:p w14:paraId="0301EF34" w14:textId="77777777" w:rsidR="008A77D1" w:rsidRDefault="008A77D1" w:rsidP="008A77D1">
      <w:pPr>
        <w:pStyle w:val="a4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志愿优先、择优准入原则。</w:t>
      </w:r>
    </w:p>
    <w:p w14:paraId="7C425A21" w14:textId="77777777" w:rsidR="008A77D1" w:rsidRPr="001729BF" w:rsidRDefault="008A77D1" w:rsidP="008A77D1">
      <w:pPr>
        <w:pStyle w:val="a4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1729B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各专业省外、省内录取人数按原招生人数比例划分。</w:t>
      </w:r>
    </w:p>
    <w:p w14:paraId="1888A5B2" w14:textId="77777777" w:rsidR="008A77D1" w:rsidRDefault="008A77D1" w:rsidP="008A77D1">
      <w:pPr>
        <w:pStyle w:val="a4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各专业按照当年招生计划数接收学生，当学生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志愿率超过专业招生计划的 150%（含）时，招生计划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上浮。</w:t>
      </w:r>
    </w:p>
    <w:p w14:paraId="4D4951E3" w14:textId="77777777" w:rsidR="008A77D1" w:rsidRDefault="008A77D1" w:rsidP="008A77D1">
      <w:pPr>
        <w:pStyle w:val="a4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专业确认的组织管理及遴选办法</w:t>
      </w:r>
    </w:p>
    <w:p w14:paraId="10D76276" w14:textId="77777777" w:rsidR="008A77D1" w:rsidRDefault="008A77D1" w:rsidP="008A77D1">
      <w:pPr>
        <w:pStyle w:val="a4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学校成立师范类专业确认工作小组，负责实施专业确认工作。</w:t>
      </w:r>
    </w:p>
    <w:p w14:paraId="31E8F90C" w14:textId="77777777" w:rsidR="008A77D1" w:rsidRDefault="008A77D1" w:rsidP="008A77D1">
      <w:pPr>
        <w:pStyle w:val="a4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学生根据自身意愿填写专业确认表格，浙江省内学生提交类内所有专业志愿的顺序，省外学生在原高考志愿类中按顺序填报专业。</w:t>
      </w:r>
    </w:p>
    <w:p w14:paraId="51A71355" w14:textId="77777777" w:rsidR="008A77D1" w:rsidRDefault="008A77D1" w:rsidP="008A77D1">
      <w:pPr>
        <w:pStyle w:val="a4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对高考成绩位次号在全省前6000名（含）的浙江省进档考生，在专业确认时，确保满足学生所填的第一专业志愿（外省普通高考学生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适用相同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规则）；高考成绩位次号在全省前9000名（含）的浙江省进档考生，在专业确认时，确保满足学生所填的前两个专业志愿的其中一个（外省普通高考学生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适用相同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规则）。</w:t>
      </w:r>
    </w:p>
    <w:p w14:paraId="119D72C8" w14:textId="20CE7F68" w:rsidR="008A77D1" w:rsidRDefault="008A77D1" w:rsidP="008A77D1">
      <w:pPr>
        <w:pStyle w:val="a4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浙江省内生源大类内的专业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确认分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两轮进行确认。</w:t>
      </w:r>
    </w:p>
    <w:p w14:paraId="60492065" w14:textId="77777777" w:rsidR="008A77D1" w:rsidRDefault="008A77D1" w:rsidP="008A77D1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第一轮按高考成绩进行专业确认。对于浙江省内学生，首先按高考成绩位次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号直接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确认各专业设定的省内名额数的50％，同时被确认的学生必须满足核心课程（高等数学）期中考试无不及格的课程条件。当申请学生数不大于该专业设定的省内名额数的50％时，应无条件接受所有填报学生；当申请学生数大于该专业设定的省内名额数的50％时，应依据高考成绩位次号确认。每个学生第一轮最多可填报大类内三个专业志愿，所填报的专业志愿须为大类内的专业。</w:t>
      </w:r>
    </w:p>
    <w:p w14:paraId="706CB64E" w14:textId="77777777" w:rsidR="008A77D1" w:rsidRDefault="008A77D1" w:rsidP="008A77D1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第二轮按综合成绩进行确认。在第一轮确认工作结束后，剩余未确认的学生重新填报志愿。当第二轮各专业填报人数在专业剩余接收计划人数范围内，接受所有填报学生。当填报人数超过接收计划时，按高考总分（折合成百分制，即：（高考总分/750)×100）占95%、第一学期《高等数学》期中考试分数（总分100分）占5%来计算综合得分，从得分由高到低择优确认。没有被确认</w:t>
      </w: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学生顺延至下一个没有确认满的志愿专业，按同样方法择优确认。如综合得分相同（小数点后三位），则按高考位次号确认。每个学生第二轮必须按次序填满大类内所有志愿，且不得重复填报。</w:t>
      </w:r>
    </w:p>
    <w:p w14:paraId="159AB298" w14:textId="77777777" w:rsidR="008A77D1" w:rsidRDefault="008A77D1" w:rsidP="008A77D1">
      <w:pPr>
        <w:pStyle w:val="a4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在第一轮中专业确认已完成的学生，不得放弃。</w:t>
      </w:r>
    </w:p>
    <w:p w14:paraId="6AC22631" w14:textId="77777777" w:rsidR="008A77D1" w:rsidRDefault="008A77D1" w:rsidP="008A77D1">
      <w:pPr>
        <w:pStyle w:val="a4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师范类工作小组将专业确认名单交健行书院予以公示，公示无异议后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交学校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专业确认工作领导小组审批，最后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交学校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教务处进行学生相应学籍确认处理。</w:t>
      </w:r>
    </w:p>
    <w:p w14:paraId="35400FC0" w14:textId="77777777" w:rsidR="008A77D1" w:rsidRDefault="008A77D1" w:rsidP="008A77D1">
      <w:pPr>
        <w:pStyle w:val="a4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师范类专业确认工作在新生第一学期第</w:t>
      </w:r>
      <w:r>
        <w:rPr>
          <w:rFonts w:asciiTheme="minorEastAsia" w:eastAsiaTheme="minorEastAsia" w:hAnsiTheme="minorEastAsia"/>
          <w:sz w:val="24"/>
          <w:szCs w:val="24"/>
        </w:rPr>
        <w:t>15</w:t>
      </w:r>
      <w:r>
        <w:rPr>
          <w:rFonts w:asciiTheme="minorEastAsia" w:eastAsiaTheme="minorEastAsia" w:hAnsiTheme="minorEastAsia" w:hint="eastAsia"/>
          <w:sz w:val="24"/>
          <w:szCs w:val="24"/>
        </w:rPr>
        <w:t>教学周内完成。</w:t>
      </w:r>
    </w:p>
    <w:p w14:paraId="75A90C71" w14:textId="77777777" w:rsidR="008A77D1" w:rsidRDefault="008A77D1" w:rsidP="008A77D1">
      <w:pPr>
        <w:pStyle w:val="a4"/>
        <w:ind w:left="360" w:firstLineChars="0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                              </w:t>
      </w:r>
    </w:p>
    <w:p w14:paraId="714F4721" w14:textId="0124D0DD" w:rsidR="008A77D1" w:rsidRDefault="008A77D1" w:rsidP="008A77D1">
      <w:pPr>
        <w:pStyle w:val="a4"/>
        <w:ind w:leftChars="1638" w:left="4324" w:hangingChars="300" w:hanging="7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浙江工业大学师范大类专业确认小组                                                                          20</w:t>
      </w:r>
      <w:r>
        <w:rPr>
          <w:rFonts w:asciiTheme="minorEastAsia" w:eastAsiaTheme="minorEastAsia" w:hAnsiTheme="minorEastAsia"/>
          <w:sz w:val="24"/>
          <w:szCs w:val="24"/>
        </w:rPr>
        <w:t>21</w:t>
      </w: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/>
          <w:sz w:val="24"/>
          <w:szCs w:val="24"/>
        </w:rPr>
        <w:t>9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/>
          <w:sz w:val="24"/>
          <w:szCs w:val="24"/>
        </w:rPr>
        <w:t>26</w:t>
      </w:r>
      <w:r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0968B567" w14:textId="77777777" w:rsidR="008A77D1" w:rsidRDefault="008A77D1" w:rsidP="008A77D1">
      <w:pPr>
        <w:pStyle w:val="a4"/>
        <w:ind w:left="360" w:firstLineChars="0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附</w:t>
      </w:r>
    </w:p>
    <w:p w14:paraId="1103E000" w14:textId="0C717A53" w:rsidR="008A77D1" w:rsidRDefault="008A77D1" w:rsidP="008A77D1">
      <w:pPr>
        <w:pStyle w:val="a4"/>
        <w:ind w:leftChars="164" w:left="361" w:firstLineChars="500" w:firstLine="12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浙江工业大学20</w:t>
      </w:r>
      <w:r>
        <w:rPr>
          <w:rFonts w:asciiTheme="minorEastAsia" w:eastAsiaTheme="minorEastAsia" w:hAnsiTheme="minorEastAsia"/>
          <w:sz w:val="24"/>
          <w:szCs w:val="24"/>
        </w:rPr>
        <w:t>21</w:t>
      </w:r>
      <w:r>
        <w:rPr>
          <w:rFonts w:asciiTheme="minorEastAsia" w:eastAsiaTheme="minorEastAsia" w:hAnsiTheme="minorEastAsia" w:hint="eastAsia"/>
          <w:sz w:val="24"/>
          <w:szCs w:val="24"/>
        </w:rPr>
        <w:t>级师范类本科学生专业确认分配表</w:t>
      </w:r>
    </w:p>
    <w:tbl>
      <w:tblPr>
        <w:tblStyle w:val="a3"/>
        <w:tblW w:w="797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3009"/>
        <w:gridCol w:w="1417"/>
        <w:gridCol w:w="1701"/>
        <w:gridCol w:w="1843"/>
      </w:tblGrid>
      <w:tr w:rsidR="008A77D1" w14:paraId="23A6C078" w14:textId="77777777" w:rsidTr="00586CC8">
        <w:tc>
          <w:tcPr>
            <w:tcW w:w="3009" w:type="dxa"/>
            <w:vMerge w:val="restart"/>
          </w:tcPr>
          <w:p w14:paraId="5CB52096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2BB00A5D" w14:textId="77777777" w:rsidR="008A77D1" w:rsidRDefault="008A77D1" w:rsidP="00586CC8">
            <w:pPr>
              <w:pStyle w:val="a4"/>
              <w:spacing w:after="0"/>
              <w:ind w:firstLineChars="100" w:firstLine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包含专业名称</w:t>
            </w:r>
          </w:p>
        </w:tc>
        <w:tc>
          <w:tcPr>
            <w:tcW w:w="4961" w:type="dxa"/>
            <w:gridSpan w:val="3"/>
          </w:tcPr>
          <w:p w14:paraId="1B8A4C88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专业接收计划</w:t>
            </w:r>
          </w:p>
        </w:tc>
      </w:tr>
      <w:tr w:rsidR="008A77D1" w14:paraId="37460AC6" w14:textId="77777777" w:rsidTr="00586CC8">
        <w:tc>
          <w:tcPr>
            <w:tcW w:w="3009" w:type="dxa"/>
            <w:vMerge/>
          </w:tcPr>
          <w:p w14:paraId="4F3284DF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0205193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总数</w:t>
            </w:r>
          </w:p>
        </w:tc>
        <w:tc>
          <w:tcPr>
            <w:tcW w:w="1701" w:type="dxa"/>
          </w:tcPr>
          <w:p w14:paraId="52E66A30" w14:textId="77777777" w:rsidR="008A77D1" w:rsidRPr="001729BF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29BF">
              <w:rPr>
                <w:rFonts w:asciiTheme="minorEastAsia" w:eastAsiaTheme="minorEastAsia" w:hAnsiTheme="minorEastAsia" w:hint="eastAsia"/>
                <w:sz w:val="21"/>
                <w:szCs w:val="21"/>
              </w:rPr>
              <w:t>第一轮计划</w:t>
            </w:r>
          </w:p>
        </w:tc>
        <w:tc>
          <w:tcPr>
            <w:tcW w:w="1843" w:type="dxa"/>
          </w:tcPr>
          <w:p w14:paraId="6C84A1F4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第二轮计划</w:t>
            </w:r>
          </w:p>
        </w:tc>
      </w:tr>
      <w:tr w:rsidR="008A77D1" w14:paraId="31125D8C" w14:textId="77777777" w:rsidTr="00586CC8">
        <w:tc>
          <w:tcPr>
            <w:tcW w:w="3009" w:type="dxa"/>
          </w:tcPr>
          <w:p w14:paraId="15180E99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教育技术学（师范）</w:t>
            </w:r>
          </w:p>
        </w:tc>
        <w:tc>
          <w:tcPr>
            <w:tcW w:w="1417" w:type="dxa"/>
          </w:tcPr>
          <w:p w14:paraId="56F4ADB1" w14:textId="144816B3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42</w:t>
            </w:r>
          </w:p>
        </w:tc>
        <w:tc>
          <w:tcPr>
            <w:tcW w:w="1701" w:type="dxa"/>
          </w:tcPr>
          <w:p w14:paraId="03B83C4A" w14:textId="33D0646D" w:rsidR="008A77D1" w:rsidRPr="001729BF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29BF">
              <w:rPr>
                <w:rFonts w:asciiTheme="minorEastAsia" w:eastAsiaTheme="minorEastAsia" w:hAnsiTheme="minorEastAsia"/>
                <w:sz w:val="21"/>
                <w:szCs w:val="21"/>
              </w:rPr>
              <w:t>21</w:t>
            </w:r>
          </w:p>
        </w:tc>
        <w:tc>
          <w:tcPr>
            <w:tcW w:w="1843" w:type="dxa"/>
          </w:tcPr>
          <w:p w14:paraId="4DEDA651" w14:textId="51A6735E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21</w:t>
            </w:r>
          </w:p>
        </w:tc>
      </w:tr>
      <w:tr w:rsidR="008A77D1" w14:paraId="28415835" w14:textId="77777777" w:rsidTr="00586CC8">
        <w:tc>
          <w:tcPr>
            <w:tcW w:w="3009" w:type="dxa"/>
          </w:tcPr>
          <w:p w14:paraId="289BA1D2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电气工程及其自动化（师范）</w:t>
            </w:r>
          </w:p>
        </w:tc>
        <w:tc>
          <w:tcPr>
            <w:tcW w:w="1417" w:type="dxa"/>
          </w:tcPr>
          <w:p w14:paraId="759BC695" w14:textId="62578526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42</w:t>
            </w:r>
          </w:p>
        </w:tc>
        <w:tc>
          <w:tcPr>
            <w:tcW w:w="1701" w:type="dxa"/>
          </w:tcPr>
          <w:p w14:paraId="741E4567" w14:textId="5A709AE9" w:rsidR="008A77D1" w:rsidRPr="001729BF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29BF">
              <w:rPr>
                <w:rFonts w:asciiTheme="minorEastAsia" w:eastAsiaTheme="minorEastAsia" w:hAnsiTheme="minorEastAsia"/>
                <w:sz w:val="21"/>
                <w:szCs w:val="21"/>
              </w:rPr>
              <w:t>21</w:t>
            </w:r>
          </w:p>
        </w:tc>
        <w:tc>
          <w:tcPr>
            <w:tcW w:w="1843" w:type="dxa"/>
          </w:tcPr>
          <w:p w14:paraId="48596340" w14:textId="0620EFFE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21</w:t>
            </w:r>
          </w:p>
        </w:tc>
      </w:tr>
      <w:tr w:rsidR="008A77D1" w14:paraId="3A933806" w14:textId="77777777" w:rsidTr="00586CC8">
        <w:tc>
          <w:tcPr>
            <w:tcW w:w="3009" w:type="dxa"/>
          </w:tcPr>
          <w:p w14:paraId="6DE1A771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机械工程（师范）</w:t>
            </w:r>
          </w:p>
        </w:tc>
        <w:tc>
          <w:tcPr>
            <w:tcW w:w="1417" w:type="dxa"/>
          </w:tcPr>
          <w:p w14:paraId="04E1911E" w14:textId="706C304E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42</w:t>
            </w:r>
          </w:p>
        </w:tc>
        <w:tc>
          <w:tcPr>
            <w:tcW w:w="1701" w:type="dxa"/>
          </w:tcPr>
          <w:p w14:paraId="5C88D123" w14:textId="53D872C0" w:rsidR="008A77D1" w:rsidRPr="001729BF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29BF">
              <w:rPr>
                <w:rFonts w:asciiTheme="minorEastAsia" w:eastAsiaTheme="minorEastAsia" w:hAnsiTheme="minorEastAsia"/>
                <w:sz w:val="21"/>
                <w:szCs w:val="21"/>
              </w:rPr>
              <w:t>21</w:t>
            </w:r>
          </w:p>
        </w:tc>
        <w:tc>
          <w:tcPr>
            <w:tcW w:w="1843" w:type="dxa"/>
          </w:tcPr>
          <w:p w14:paraId="07CC101F" w14:textId="16418ECF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21</w:t>
            </w:r>
          </w:p>
        </w:tc>
      </w:tr>
      <w:tr w:rsidR="008A77D1" w14:paraId="0876C8E5" w14:textId="77777777" w:rsidTr="00586CC8">
        <w:tc>
          <w:tcPr>
            <w:tcW w:w="3009" w:type="dxa"/>
          </w:tcPr>
          <w:p w14:paraId="3CD911F3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计算机科学与技术（师范）</w:t>
            </w:r>
          </w:p>
        </w:tc>
        <w:tc>
          <w:tcPr>
            <w:tcW w:w="1417" w:type="dxa"/>
          </w:tcPr>
          <w:p w14:paraId="6E9273F6" w14:textId="22D5988B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42</w:t>
            </w:r>
          </w:p>
        </w:tc>
        <w:tc>
          <w:tcPr>
            <w:tcW w:w="1701" w:type="dxa"/>
          </w:tcPr>
          <w:p w14:paraId="037798A9" w14:textId="1F73AEE2" w:rsidR="008A77D1" w:rsidRPr="001729BF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29BF">
              <w:rPr>
                <w:rFonts w:asciiTheme="minorEastAsia" w:eastAsiaTheme="minorEastAsia" w:hAnsiTheme="minorEastAsia"/>
                <w:sz w:val="21"/>
                <w:szCs w:val="21"/>
              </w:rPr>
              <w:t>21</w:t>
            </w:r>
          </w:p>
        </w:tc>
        <w:tc>
          <w:tcPr>
            <w:tcW w:w="1843" w:type="dxa"/>
          </w:tcPr>
          <w:p w14:paraId="1E283B47" w14:textId="58B0D8AA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21</w:t>
            </w:r>
          </w:p>
        </w:tc>
      </w:tr>
      <w:tr w:rsidR="008A77D1" w14:paraId="1ACD549D" w14:textId="77777777" w:rsidTr="00586CC8">
        <w:tc>
          <w:tcPr>
            <w:tcW w:w="3009" w:type="dxa"/>
          </w:tcPr>
          <w:p w14:paraId="5005B236" w14:textId="77777777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合计</w:t>
            </w:r>
          </w:p>
        </w:tc>
        <w:tc>
          <w:tcPr>
            <w:tcW w:w="1417" w:type="dxa"/>
          </w:tcPr>
          <w:p w14:paraId="0592A43A" w14:textId="0C1BCB56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168</w:t>
            </w:r>
          </w:p>
        </w:tc>
        <w:tc>
          <w:tcPr>
            <w:tcW w:w="1701" w:type="dxa"/>
          </w:tcPr>
          <w:p w14:paraId="65B2FA0B" w14:textId="0DE1795B" w:rsidR="008A77D1" w:rsidRPr="001729BF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29BF">
              <w:rPr>
                <w:rFonts w:asciiTheme="minorEastAsia" w:eastAsiaTheme="minorEastAsia" w:hAnsiTheme="minorEastAsia"/>
                <w:sz w:val="21"/>
                <w:szCs w:val="21"/>
              </w:rPr>
              <w:t>84</w:t>
            </w:r>
          </w:p>
        </w:tc>
        <w:tc>
          <w:tcPr>
            <w:tcW w:w="1843" w:type="dxa"/>
          </w:tcPr>
          <w:p w14:paraId="1E2F61F2" w14:textId="7AE9567B" w:rsidR="008A77D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84</w:t>
            </w:r>
          </w:p>
        </w:tc>
      </w:tr>
    </w:tbl>
    <w:p w14:paraId="4CA0767C" w14:textId="77777777" w:rsidR="00965872" w:rsidRDefault="00965872"/>
    <w:sectPr w:rsidR="00965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92EE" w14:textId="77777777" w:rsidR="003C5FD8" w:rsidRDefault="003C5FD8" w:rsidP="0098649B">
      <w:pPr>
        <w:spacing w:after="0"/>
      </w:pPr>
      <w:r>
        <w:separator/>
      </w:r>
    </w:p>
  </w:endnote>
  <w:endnote w:type="continuationSeparator" w:id="0">
    <w:p w14:paraId="5C3CFBFD" w14:textId="77777777" w:rsidR="003C5FD8" w:rsidRDefault="003C5FD8" w:rsidP="009864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85AFB" w14:textId="77777777" w:rsidR="003C5FD8" w:rsidRDefault="003C5FD8" w:rsidP="0098649B">
      <w:pPr>
        <w:spacing w:after="0"/>
      </w:pPr>
      <w:r>
        <w:separator/>
      </w:r>
    </w:p>
  </w:footnote>
  <w:footnote w:type="continuationSeparator" w:id="0">
    <w:p w14:paraId="1EB03642" w14:textId="77777777" w:rsidR="003C5FD8" w:rsidRDefault="003C5FD8" w:rsidP="009864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0FB"/>
    <w:multiLevelType w:val="multilevel"/>
    <w:tmpl w:val="0C1F30F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AF1CDA"/>
    <w:multiLevelType w:val="multilevel"/>
    <w:tmpl w:val="57AF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202E1F"/>
    <w:multiLevelType w:val="multilevel"/>
    <w:tmpl w:val="74202E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D1"/>
    <w:rsid w:val="00020D57"/>
    <w:rsid w:val="00052C4D"/>
    <w:rsid w:val="00072A68"/>
    <w:rsid w:val="00083D3A"/>
    <w:rsid w:val="00096060"/>
    <w:rsid w:val="000A1576"/>
    <w:rsid w:val="000E4FF5"/>
    <w:rsid w:val="000F129A"/>
    <w:rsid w:val="00146294"/>
    <w:rsid w:val="001729BF"/>
    <w:rsid w:val="001949A6"/>
    <w:rsid w:val="001A52D9"/>
    <w:rsid w:val="001E0A53"/>
    <w:rsid w:val="00245613"/>
    <w:rsid w:val="002C29A7"/>
    <w:rsid w:val="002C3195"/>
    <w:rsid w:val="002C7812"/>
    <w:rsid w:val="00333366"/>
    <w:rsid w:val="00337CAE"/>
    <w:rsid w:val="003A6BBA"/>
    <w:rsid w:val="003C30A1"/>
    <w:rsid w:val="003C5FD8"/>
    <w:rsid w:val="003E146E"/>
    <w:rsid w:val="00422D74"/>
    <w:rsid w:val="004528C5"/>
    <w:rsid w:val="00457A99"/>
    <w:rsid w:val="0048304E"/>
    <w:rsid w:val="005069A0"/>
    <w:rsid w:val="005114B4"/>
    <w:rsid w:val="00520F92"/>
    <w:rsid w:val="00525E02"/>
    <w:rsid w:val="00573B67"/>
    <w:rsid w:val="0057669F"/>
    <w:rsid w:val="005D799A"/>
    <w:rsid w:val="00612B99"/>
    <w:rsid w:val="006522F5"/>
    <w:rsid w:val="0067314D"/>
    <w:rsid w:val="006D7691"/>
    <w:rsid w:val="00787847"/>
    <w:rsid w:val="007B0AC2"/>
    <w:rsid w:val="008351E4"/>
    <w:rsid w:val="008573E4"/>
    <w:rsid w:val="008645D4"/>
    <w:rsid w:val="008A77D1"/>
    <w:rsid w:val="008C0DEF"/>
    <w:rsid w:val="00904F23"/>
    <w:rsid w:val="00954D41"/>
    <w:rsid w:val="00965872"/>
    <w:rsid w:val="009739B4"/>
    <w:rsid w:val="0098649B"/>
    <w:rsid w:val="009F6AE0"/>
    <w:rsid w:val="00A53D91"/>
    <w:rsid w:val="00AF4C24"/>
    <w:rsid w:val="00B12AB7"/>
    <w:rsid w:val="00B21BC3"/>
    <w:rsid w:val="00B22C77"/>
    <w:rsid w:val="00B44C79"/>
    <w:rsid w:val="00B7667E"/>
    <w:rsid w:val="00BB2640"/>
    <w:rsid w:val="00BD7CAE"/>
    <w:rsid w:val="00C056CC"/>
    <w:rsid w:val="00C5349E"/>
    <w:rsid w:val="00C722D0"/>
    <w:rsid w:val="00C84C6C"/>
    <w:rsid w:val="00C937BD"/>
    <w:rsid w:val="00CB0C7F"/>
    <w:rsid w:val="00D05290"/>
    <w:rsid w:val="00D05B7B"/>
    <w:rsid w:val="00D90A27"/>
    <w:rsid w:val="00E22D22"/>
    <w:rsid w:val="00E33C9F"/>
    <w:rsid w:val="00E35BBB"/>
    <w:rsid w:val="00E66927"/>
    <w:rsid w:val="00EA4726"/>
    <w:rsid w:val="00EC3EAD"/>
    <w:rsid w:val="00F7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F3B30"/>
  <w15:chartTrackingRefBased/>
  <w15:docId w15:val="{E18892B8-40FC-436F-938B-1ADAE217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7D1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D1"/>
    <w:rPr>
      <w:rFonts w:eastAsia="微软雅黑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A77D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864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8649B"/>
    <w:rPr>
      <w:rFonts w:ascii="Tahoma" w:eastAsia="微软雅黑" w:hAnsi="Tahoma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8649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8649B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汤智</cp:lastModifiedBy>
  <cp:revision>5</cp:revision>
  <dcterms:created xsi:type="dcterms:W3CDTF">2021-09-26T00:33:00Z</dcterms:created>
  <dcterms:modified xsi:type="dcterms:W3CDTF">2021-10-19T02:50:00Z</dcterms:modified>
</cp:coreProperties>
</file>