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98F0C">
      <w:pPr>
        <w:jc w:val="center"/>
        <w:rPr>
          <w:rFonts w:hint="eastAsia" w:eastAsia="黑体"/>
          <w:b/>
          <w:sz w:val="32"/>
        </w:rPr>
      </w:pPr>
      <w:r>
        <w:rPr>
          <w:rFonts w:hint="eastAsia" w:eastAsia="黑体"/>
          <w:b/>
          <w:sz w:val="32"/>
          <w:lang w:val="en-US" w:eastAsia="zh-CN"/>
        </w:rPr>
        <w:t>2025级本科</w:t>
      </w:r>
      <w:r>
        <w:rPr>
          <w:rFonts w:hint="eastAsia" w:eastAsia="黑体"/>
          <w:b/>
          <w:sz w:val="32"/>
        </w:rPr>
        <w:t>《XXXX》课程教学大纲</w:t>
      </w:r>
    </w:p>
    <w:p w14:paraId="6B0DDD49">
      <w:pPr>
        <w:jc w:val="center"/>
        <w:rPr>
          <w:rFonts w:hint="eastAsia" w:ascii="仿宋" w:hAnsi="仿宋" w:eastAsia="仿宋" w:cs="仿宋"/>
          <w:b w:val="0"/>
          <w:bCs/>
          <w:sz w:val="18"/>
          <w:szCs w:val="18"/>
          <w:lang w:eastAsia="zh-CN"/>
        </w:rPr>
      </w:pPr>
    </w:p>
    <w:p w14:paraId="2C1A852A">
      <w:pPr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lightGray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sz w:val="28"/>
          <w:szCs w:val="28"/>
          <w:highlight w:val="lightGray"/>
          <w:lang w:val="en-US" w:eastAsia="zh-CN"/>
        </w:rPr>
        <w:t>通识类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lightGray"/>
          <w:lang w:val="en-US" w:eastAsia="zh-CN"/>
        </w:rPr>
        <w:t>课程，灰底部分说明待大纲完成后请删除，下同）</w:t>
      </w:r>
    </w:p>
    <w:p w14:paraId="76B9E7FF">
      <w:pPr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yellow"/>
          <w:lang w:val="en-US" w:eastAsia="zh-CN"/>
        </w:rPr>
      </w:pPr>
    </w:p>
    <w:tbl>
      <w:tblPr>
        <w:tblStyle w:val="9"/>
        <w:tblW w:w="14055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2290"/>
        <w:gridCol w:w="2270"/>
        <w:gridCol w:w="2800"/>
        <w:gridCol w:w="1720"/>
        <w:gridCol w:w="3320"/>
      </w:tblGrid>
      <w:tr w14:paraId="73F3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C958C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spacing w:val="-14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-14"/>
                <w:szCs w:val="21"/>
                <w:highlight w:val="none"/>
              </w:rPr>
              <w:t>英文课程名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7CA3F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DA45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课程编码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D9683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A7E2C6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学    分</w:t>
            </w: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767ACE">
            <w:pPr>
              <w:widowControl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28706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4CD00">
            <w:pPr>
              <w:widowControl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总学时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D8AD2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B02F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理论教学学时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7AF9C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33FEAEE">
            <w:pPr>
              <w:widowControl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实践教学学时</w:t>
            </w: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E9B74B2">
            <w:pPr>
              <w:widowControl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328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8A03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开课学院（部）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99E6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58913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基层教学组织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12F39">
            <w:pPr>
              <w:pStyle w:val="2"/>
              <w:ind w:firstLine="0" w:firstLineChars="0"/>
              <w:jc w:val="center"/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023903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课程类别</w:t>
            </w: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9C3312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通识</w:t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必修  </w:t>
            </w: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通识</w:t>
            </w:r>
            <w:r>
              <w:rPr>
                <w:rFonts w:hint="eastAsia" w:ascii="宋体" w:hAnsi="宋体"/>
                <w:color w:val="auto"/>
                <w:highlight w:val="none"/>
              </w:rPr>
              <w:t>选修</w:t>
            </w:r>
          </w:p>
        </w:tc>
      </w:tr>
      <w:tr w14:paraId="3612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10B7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教学类型</w:t>
            </w: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  <w:vertAlign w:val="superscript"/>
              </w:rPr>
              <w:t>*</w:t>
            </w:r>
          </w:p>
        </w:tc>
        <w:tc>
          <w:tcPr>
            <w:tcW w:w="7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F7C05">
            <w:pPr>
              <w:pStyle w:val="2"/>
              <w:ind w:firstLine="0" w:firstLineChars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线下教学 </w:t>
            </w:r>
            <w:r>
              <w:rPr>
                <w:rFonts w:hint="eastAsia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线上线下混合式教学 </w:t>
            </w:r>
            <w:r>
              <w:rPr>
                <w:rFonts w:hint="eastAsia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线上教学  </w:t>
            </w: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双语  </w:t>
            </w: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</w:rPr>
              <w:t>全英语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43B444">
            <w:pPr>
              <w:widowControl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线上教学学时</w:t>
            </w: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  <w:vertAlign w:val="superscript"/>
              </w:rPr>
              <w:t>*</w:t>
            </w: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CC0E96">
            <w:pPr>
              <w:widowControl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507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466B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线上教学资源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B07F99">
            <w:pPr>
              <w:pStyle w:val="2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有  </w:t>
            </w:r>
            <w:r>
              <w:rPr>
                <w:rFonts w:hint="eastAsia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无 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21F4D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开课平台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32C33">
            <w:pPr>
              <w:pStyle w:val="2"/>
              <w:ind w:firstLine="0" w:firstLineChars="0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CEBDA3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课程链接</w:t>
            </w: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5DFC9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</w:tbl>
    <w:p w14:paraId="7AF3CDE5">
      <w:pPr>
        <w:pStyle w:val="2"/>
        <w:ind w:left="0" w:leftChars="0" w:firstLine="0" w:firstLineChars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 xml:space="preserve"> </w:t>
      </w:r>
    </w:p>
    <w:p w14:paraId="35D4EEC6">
      <w:pPr>
        <w:pStyle w:val="2"/>
        <w:rPr>
          <w:rFonts w:hint="default" w:ascii="宋体" w:hAnsi="宋体"/>
          <w:highlight w:val="none"/>
          <w:lang w:val="en-US" w:eastAsia="zh-CN"/>
        </w:rPr>
      </w:pPr>
      <w:r>
        <w:rPr>
          <w:rFonts w:hint="eastAsia" w:ascii="宋体" w:hAnsi="宋体"/>
          <w:highlight w:val="none"/>
          <w:lang w:val="en-US" w:eastAsia="zh-CN"/>
        </w:rPr>
        <w:t xml:space="preserve"> 备注：采用线上教学、线上线下混合式教学需经所在学院同意并报教务处审核批准。</w:t>
      </w:r>
    </w:p>
    <w:p w14:paraId="039D9C01">
      <w:pPr>
        <w:pStyle w:val="2"/>
        <w:rPr>
          <w:rFonts w:hint="eastAsia" w:ascii="宋体" w:hAnsi="宋体"/>
          <w:highlight w:val="none"/>
          <w:lang w:val="en-US" w:eastAsia="zh-CN"/>
        </w:rPr>
      </w:pPr>
      <w:r>
        <w:rPr>
          <w:rFonts w:hint="eastAsia" w:ascii="宋体" w:hAnsi="宋体"/>
          <w:highlight w:val="none"/>
          <w:lang w:val="en-US" w:eastAsia="zh-CN"/>
        </w:rPr>
        <w:t xml:space="preserve">   </w:t>
      </w:r>
    </w:p>
    <w:p w14:paraId="0E4FD682">
      <w:pPr>
        <w:pStyle w:val="2"/>
        <w:rPr>
          <w:rFonts w:hint="default" w:ascii="宋体" w:hAnsi="宋体"/>
          <w:highlight w:val="none"/>
          <w:lang w:val="en-US" w:eastAsia="zh-CN"/>
        </w:rPr>
      </w:pPr>
    </w:p>
    <w:p w14:paraId="3F612D31">
      <w:pPr>
        <w:adjustRightInd w:val="0"/>
        <w:snapToGrid w:val="0"/>
        <w:spacing w:line="360" w:lineRule="auto"/>
        <w:ind w:firstLine="241" w:firstLineChars="100"/>
        <w:rPr>
          <w:rFonts w:hint="eastAsia" w:ascii="宋体" w:hAnsi="宋体" w:eastAsia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sz w:val="24"/>
        </w:rPr>
        <w:t>一、课程</w:t>
      </w:r>
      <w:r>
        <w:rPr>
          <w:rFonts w:hint="eastAsia" w:ascii="宋体" w:hAnsi="宋体"/>
          <w:b/>
          <w:sz w:val="24"/>
          <w:lang w:val="en-US" w:eastAsia="zh-CN"/>
        </w:rPr>
        <w:t>概述</w:t>
      </w:r>
    </w:p>
    <w:p w14:paraId="6E1B8191">
      <w:pPr>
        <w:pStyle w:val="2"/>
        <w:spacing w:before="120" w:beforeLines="50" w:after="120" w:afterLines="50"/>
        <w:ind w:firstLine="630" w:firstLineChars="300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1.课程简介：</w:t>
      </w:r>
      <w:r>
        <w:rPr>
          <w:rFonts w:hint="eastAsia" w:ascii="宋体" w:hAnsi="宋体" w:cs="宋体"/>
          <w:color w:val="auto"/>
          <w:szCs w:val="21"/>
          <w:highlight w:val="lightGray"/>
        </w:rPr>
        <w:t>（必填）</w:t>
      </w:r>
    </w:p>
    <w:p w14:paraId="7EE88CFD">
      <w:pPr>
        <w:pStyle w:val="2"/>
        <w:spacing w:before="120" w:beforeLines="50" w:after="120" w:afterLines="50"/>
        <w:ind w:firstLine="630" w:firstLineChars="300"/>
        <w:rPr>
          <w:rFonts w:ascii="宋体" w:hAnsi="宋体" w:cs="宋体"/>
          <w:color w:val="auto"/>
          <w:szCs w:val="21"/>
        </w:rPr>
      </w:pPr>
    </w:p>
    <w:p w14:paraId="22D9C049">
      <w:pPr>
        <w:pStyle w:val="2"/>
        <w:spacing w:before="120" w:beforeLines="50" w:after="120" w:afterLines="50"/>
        <w:ind w:firstLine="630" w:firstLineChars="300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2.人工智能融入课程情况：</w:t>
      </w:r>
      <w:r>
        <w:rPr>
          <w:rFonts w:hint="eastAsia" w:ascii="宋体" w:hAnsi="宋体" w:cs="宋体"/>
          <w:color w:val="auto"/>
          <w:szCs w:val="21"/>
          <w:highlight w:val="lightGray"/>
        </w:rPr>
        <w:t>（校级</w:t>
      </w:r>
      <w:r>
        <w:rPr>
          <w:rFonts w:hint="eastAsia" w:ascii="宋体" w:hAnsi="宋体" w:cs="宋体"/>
          <w:color w:val="auto"/>
          <w:szCs w:val="21"/>
          <w:highlight w:val="lightGray"/>
          <w:lang w:val="en-US" w:eastAsia="zh-CN"/>
        </w:rPr>
        <w:t>人工智能</w:t>
      </w:r>
      <w:r>
        <w:rPr>
          <w:rFonts w:hint="eastAsia" w:ascii="宋体" w:hAnsi="宋体" w:cs="宋体"/>
          <w:color w:val="auto"/>
          <w:szCs w:val="21"/>
          <w:highlight w:val="lightGray"/>
        </w:rPr>
        <w:t>赋能</w:t>
      </w:r>
      <w:r>
        <w:rPr>
          <w:rFonts w:hint="eastAsia" w:ascii="宋体" w:hAnsi="宋体" w:cs="宋体"/>
          <w:color w:val="auto"/>
          <w:szCs w:val="21"/>
          <w:highlight w:val="lightGray"/>
          <w:lang w:val="en-US" w:eastAsia="zh-CN"/>
        </w:rPr>
        <w:t>教学试点</w:t>
      </w:r>
      <w:r>
        <w:rPr>
          <w:rFonts w:hint="eastAsia" w:ascii="宋体" w:hAnsi="宋体" w:cs="宋体"/>
          <w:color w:val="auto"/>
          <w:szCs w:val="21"/>
          <w:highlight w:val="lightGray"/>
        </w:rPr>
        <w:t>课程必填，其他课程建议填写。简述在教学内容、教学方法、实践环节、考核方式中如何具体运用AI技术）</w:t>
      </w:r>
    </w:p>
    <w:p w14:paraId="145CB886">
      <w:pPr>
        <w:pStyle w:val="2"/>
        <w:spacing w:before="120" w:beforeLines="50" w:after="120" w:afterLines="50"/>
        <w:ind w:firstLine="630" w:firstLineChars="300"/>
        <w:rPr>
          <w:rFonts w:ascii="宋体" w:hAnsi="宋体" w:cs="宋体"/>
          <w:color w:val="auto"/>
          <w:szCs w:val="21"/>
        </w:rPr>
      </w:pPr>
    </w:p>
    <w:p w14:paraId="1A475D8D">
      <w:pPr>
        <w:pStyle w:val="2"/>
        <w:spacing w:before="120" w:beforeLines="50" w:after="120" w:afterLines="50"/>
        <w:ind w:firstLine="630" w:firstLineChars="300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3.学科前沿与科研项目转化情况：</w:t>
      </w:r>
      <w:r>
        <w:rPr>
          <w:rFonts w:hint="eastAsia" w:ascii="宋体" w:hAnsi="宋体" w:cs="宋体"/>
          <w:color w:val="auto"/>
          <w:szCs w:val="21"/>
          <w:highlight w:val="lightGray"/>
        </w:rPr>
        <w:t>（准备申报校级科教融汇项目</w:t>
      </w:r>
      <w:r>
        <w:rPr>
          <w:rFonts w:hint="eastAsia" w:ascii="宋体" w:hAnsi="宋体" w:cs="宋体"/>
          <w:color w:val="auto"/>
          <w:szCs w:val="21"/>
          <w:highlight w:val="lightGray"/>
          <w:lang w:val="en-US" w:eastAsia="zh-CN"/>
        </w:rPr>
        <w:t>的</w:t>
      </w:r>
      <w:r>
        <w:rPr>
          <w:rFonts w:hint="eastAsia" w:ascii="宋体" w:hAnsi="宋体" w:cs="宋体"/>
          <w:color w:val="auto"/>
          <w:szCs w:val="21"/>
          <w:highlight w:val="lightGray"/>
        </w:rPr>
        <w:t>课程必填，其他课程</w:t>
      </w:r>
      <w:r>
        <w:rPr>
          <w:rFonts w:hint="eastAsia" w:ascii="宋体" w:hAnsi="宋体" w:cs="宋体"/>
          <w:color w:val="auto"/>
          <w:szCs w:val="21"/>
          <w:highlight w:val="lightGray"/>
          <w:lang w:val="en-US" w:eastAsia="zh-CN"/>
        </w:rPr>
        <w:t>选填</w:t>
      </w:r>
      <w:r>
        <w:rPr>
          <w:rFonts w:hint="eastAsia" w:ascii="宋体" w:hAnsi="宋体" w:cs="宋体"/>
          <w:color w:val="auto"/>
          <w:szCs w:val="21"/>
          <w:highlight w:val="lightGray"/>
        </w:rPr>
        <w:t>。简述如何将学科前沿知识、科研项目转化为课程教学资源）</w:t>
      </w:r>
    </w:p>
    <w:p w14:paraId="7DAFF07B">
      <w:pPr>
        <w:adjustRightInd w:val="0"/>
        <w:snapToGrid w:val="0"/>
        <w:spacing w:line="360" w:lineRule="auto"/>
        <w:ind w:left="210" w:leftChars="100" w:firstLine="240" w:firstLineChars="100"/>
        <w:rPr>
          <w:rFonts w:ascii="宋体" w:hAnsi="宋体"/>
          <w:sz w:val="24"/>
        </w:rPr>
      </w:pPr>
    </w:p>
    <w:p w14:paraId="28FCFC86">
      <w:pPr>
        <w:pStyle w:val="2"/>
        <w:spacing w:beforeLines="50" w:afterLines="50"/>
        <w:ind w:firstLine="480"/>
        <w:rPr>
          <w:rFonts w:ascii="宋体" w:hAnsi="宋体"/>
          <w:sz w:val="24"/>
        </w:rPr>
      </w:pPr>
    </w:p>
    <w:p w14:paraId="7035C62C">
      <w:pPr>
        <w:adjustRightInd w:val="0"/>
        <w:snapToGrid w:val="0"/>
        <w:spacing w:line="360" w:lineRule="auto"/>
        <w:ind w:firstLine="241" w:firstLineChars="100"/>
        <w:rPr>
          <w:rFonts w:hint="default" w:ascii="宋体" w:hAnsi="宋体" w:eastAsia="宋体"/>
          <w:b/>
          <w:sz w:val="24"/>
          <w:highlight w:val="yellow"/>
          <w:lang w:val="en-US" w:eastAsia="zh-CN"/>
        </w:rPr>
      </w:pPr>
      <w:r>
        <w:rPr>
          <w:rFonts w:hint="eastAsia" w:ascii="宋体" w:hAnsi="宋体"/>
          <w:b/>
          <w:sz w:val="24"/>
        </w:rPr>
        <w:t>二、</w:t>
      </w:r>
      <w:r>
        <w:rPr>
          <w:rFonts w:hint="eastAsia" w:ascii="宋体" w:hAnsi="宋体"/>
          <w:b/>
          <w:sz w:val="24"/>
          <w:lang w:val="en-US" w:eastAsia="zh-CN"/>
        </w:rPr>
        <w:t>课程</w:t>
      </w:r>
      <w:r>
        <w:rPr>
          <w:rFonts w:hint="eastAsia" w:ascii="宋体" w:hAnsi="宋体"/>
          <w:b/>
          <w:sz w:val="24"/>
        </w:rPr>
        <w:t>教学目标</w:t>
      </w:r>
      <w:r>
        <w:rPr>
          <w:rFonts w:hint="eastAsia" w:ascii="宋体" w:hAnsi="宋体"/>
          <w:b/>
          <w:color w:val="auto"/>
          <w:sz w:val="24"/>
          <w:highlight w:val="lightGray"/>
        </w:rPr>
        <w:t>（知识、能力、素质至少各1条，课程思政可单列1条或与素质目标融合，</w:t>
      </w:r>
      <w:r>
        <w:rPr>
          <w:rFonts w:hint="eastAsia" w:ascii="宋体" w:hAnsi="宋体"/>
          <w:b/>
          <w:color w:val="auto"/>
          <w:sz w:val="24"/>
          <w:highlight w:val="lightGray"/>
          <w:lang w:val="en-US" w:eastAsia="zh-CN"/>
        </w:rPr>
        <w:t>校级人工智能</w:t>
      </w:r>
      <w:r>
        <w:rPr>
          <w:rFonts w:hint="eastAsia" w:ascii="宋体" w:hAnsi="宋体"/>
          <w:b/>
          <w:color w:val="auto"/>
          <w:sz w:val="24"/>
          <w:highlight w:val="lightGray"/>
        </w:rPr>
        <w:t>赋能</w:t>
      </w:r>
      <w:r>
        <w:rPr>
          <w:rFonts w:hint="eastAsia" w:ascii="宋体" w:hAnsi="宋体"/>
          <w:b/>
          <w:color w:val="auto"/>
          <w:sz w:val="24"/>
          <w:highlight w:val="lightGray"/>
          <w:lang w:val="en-US" w:eastAsia="zh-CN"/>
        </w:rPr>
        <w:t>教学试点</w:t>
      </w:r>
      <w:r>
        <w:rPr>
          <w:rFonts w:hint="eastAsia" w:ascii="宋体" w:hAnsi="宋体"/>
          <w:b/>
          <w:color w:val="auto"/>
          <w:sz w:val="24"/>
          <w:highlight w:val="lightGray"/>
        </w:rPr>
        <w:t>课程</w:t>
      </w:r>
      <w:r>
        <w:rPr>
          <w:rFonts w:hint="eastAsia" w:ascii="宋体" w:hAnsi="宋体"/>
          <w:b/>
          <w:color w:val="auto"/>
          <w:sz w:val="24"/>
          <w:highlight w:val="lightGray"/>
          <w:lang w:val="en-US" w:eastAsia="zh-CN"/>
        </w:rPr>
        <w:t xml:space="preserve"> </w:t>
      </w:r>
      <w:r>
        <w:rPr>
          <w:rFonts w:hint="eastAsia" w:ascii="宋体" w:hAnsi="宋体"/>
          <w:b/>
          <w:color w:val="auto"/>
          <w:sz w:val="24"/>
          <w:highlight w:val="lightGray"/>
        </w:rPr>
        <w:t>需要体现AI相关教学目标）</w:t>
      </w:r>
    </w:p>
    <w:p w14:paraId="169215C0">
      <w:pPr>
        <w:pStyle w:val="2"/>
        <w:spacing w:before="120" w:beforeLines="50" w:after="120" w:afterLines="50" w:line="360" w:lineRule="auto"/>
        <w:ind w:firstLine="630" w:firstLineChars="300"/>
        <w:rPr>
          <w:rFonts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课程教学目标1（知识）：</w:t>
      </w:r>
    </w:p>
    <w:p w14:paraId="2C9F0347">
      <w:pPr>
        <w:pStyle w:val="2"/>
        <w:spacing w:before="120" w:beforeLines="50" w:after="120" w:afterLines="50" w:line="360" w:lineRule="auto"/>
        <w:ind w:firstLine="630" w:firstLineChars="300"/>
        <w:rPr>
          <w:rFonts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课程教学目标2（能力）：</w:t>
      </w:r>
    </w:p>
    <w:p w14:paraId="5BF42824">
      <w:pPr>
        <w:pStyle w:val="2"/>
        <w:spacing w:before="120" w:beforeLines="50" w:after="120" w:afterLines="50" w:line="360" w:lineRule="auto"/>
        <w:ind w:firstLine="630" w:firstLineChars="300"/>
        <w:rPr>
          <w:rFonts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课程教学目标</w:t>
      </w:r>
      <w:r>
        <w:rPr>
          <w:rFonts w:asciiTheme="majorEastAsia" w:hAnsiTheme="majorEastAsia" w:eastAsiaTheme="majorEastAsia" w:cstheme="majorEastAsia"/>
          <w:color w:val="auto"/>
          <w:szCs w:val="21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（素质，或素质+思政）：</w:t>
      </w:r>
    </w:p>
    <w:p w14:paraId="66FF81A4">
      <w:pPr>
        <w:pStyle w:val="2"/>
        <w:spacing w:before="120" w:beforeLines="50" w:after="120" w:afterLines="50" w:line="360" w:lineRule="auto"/>
        <w:ind w:firstLine="630" w:firstLineChars="300"/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课程教学目标</w:t>
      </w:r>
      <w:r>
        <w:rPr>
          <w:rFonts w:asciiTheme="majorEastAsia" w:hAnsiTheme="majorEastAsia" w:eastAsiaTheme="majorEastAsia" w:cstheme="majorEastAsia"/>
          <w:color w:val="auto"/>
          <w:szCs w:val="21"/>
        </w:rPr>
        <w:t>4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（思政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如课程目标3选择素质+思政，则课程目标4可不用单列）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  <w:t>：</w:t>
      </w:r>
    </w:p>
    <w:p w14:paraId="7B4756F4">
      <w:pPr>
        <w:pStyle w:val="2"/>
        <w:spacing w:before="120" w:beforeLines="50" w:after="120" w:afterLines="50" w:line="360" w:lineRule="auto"/>
        <w:ind w:firstLine="630" w:firstLineChars="300"/>
        <w:rPr>
          <w:rFonts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......</w:t>
      </w:r>
    </w:p>
    <w:p w14:paraId="41489950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afterLines="50" w:line="240" w:lineRule="auto"/>
        <w:ind w:left="0" w:leftChars="0" w:firstLine="241" w:firstLineChars="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教学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目标与毕业要求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对应关系</w:t>
      </w:r>
    </w:p>
    <w:tbl>
      <w:tblPr>
        <w:tblStyle w:val="9"/>
        <w:tblpPr w:leftFromText="180" w:rightFromText="180" w:vertAnchor="text" w:horzAnchor="page" w:tblpX="1381" w:tblpY="218"/>
        <w:tblOverlap w:val="never"/>
        <w:tblW w:w="144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09"/>
        <w:gridCol w:w="4275"/>
        <w:gridCol w:w="2067"/>
        <w:gridCol w:w="7151"/>
      </w:tblGrid>
      <w:tr w14:paraId="557B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69" w:hRule="atLeast"/>
        </w:trPr>
        <w:tc>
          <w:tcPr>
            <w:tcW w:w="909" w:type="dxa"/>
            <w:noWrap w:val="0"/>
            <w:vAlign w:val="center"/>
          </w:tcPr>
          <w:p w14:paraId="23C5ED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textAlignment w:val="auto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序号   </w:t>
            </w:r>
          </w:p>
        </w:tc>
        <w:tc>
          <w:tcPr>
            <w:tcW w:w="4275" w:type="dxa"/>
            <w:noWrap w:val="0"/>
            <w:vAlign w:val="center"/>
          </w:tcPr>
          <w:p w14:paraId="25C0333E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课程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教学</w:t>
            </w:r>
            <w:r>
              <w:rPr>
                <w:rFonts w:hint="default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目标</w:t>
            </w:r>
          </w:p>
        </w:tc>
        <w:tc>
          <w:tcPr>
            <w:tcW w:w="2067" w:type="dxa"/>
            <w:noWrap w:val="0"/>
            <w:vAlign w:val="center"/>
          </w:tcPr>
          <w:p w14:paraId="7F2816F5">
            <w:pPr>
              <w:adjustRightInd w:val="0"/>
              <w:snapToGrid w:val="0"/>
              <w:spacing w:line="300" w:lineRule="auto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毕业要求x</w:t>
            </w:r>
          </w:p>
        </w:tc>
        <w:tc>
          <w:tcPr>
            <w:tcW w:w="7151" w:type="dxa"/>
            <w:noWrap w:val="0"/>
            <w:vAlign w:val="center"/>
          </w:tcPr>
          <w:p w14:paraId="65700333">
            <w:pPr>
              <w:adjustRightInd w:val="0"/>
              <w:snapToGrid w:val="0"/>
              <w:spacing w:line="300" w:lineRule="auto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毕业要求的具体描述</w:t>
            </w:r>
          </w:p>
        </w:tc>
      </w:tr>
      <w:tr w14:paraId="7E95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397" w:hRule="atLeast"/>
        </w:trPr>
        <w:tc>
          <w:tcPr>
            <w:tcW w:w="909" w:type="dxa"/>
            <w:noWrap w:val="0"/>
            <w:vAlign w:val="center"/>
          </w:tcPr>
          <w:p w14:paraId="4DD22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="黑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275" w:type="dxa"/>
            <w:noWrap w:val="0"/>
            <w:vAlign w:val="center"/>
          </w:tcPr>
          <w:p w14:paraId="309D1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课程教学目标1</w:t>
            </w:r>
          </w:p>
        </w:tc>
        <w:tc>
          <w:tcPr>
            <w:tcW w:w="2067" w:type="dxa"/>
            <w:noWrap w:val="0"/>
            <w:vAlign w:val="center"/>
          </w:tcPr>
          <w:p w14:paraId="47381E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  <w:r>
              <w:rPr>
                <w:rFonts w:hint="eastAsia" w:eastAsia="黑体"/>
                <w:b w:val="0"/>
                <w:bCs w:val="0"/>
                <w:color w:val="000000"/>
                <w:sz w:val="18"/>
                <w:szCs w:val="18"/>
                <w:highlight w:val="lightGray"/>
                <w:lang w:val="en-US" w:eastAsia="zh-CN"/>
              </w:rPr>
              <w:t>例如：8</w:t>
            </w:r>
          </w:p>
        </w:tc>
        <w:tc>
          <w:tcPr>
            <w:tcW w:w="7151" w:type="dxa"/>
            <w:noWrap w:val="0"/>
            <w:vAlign w:val="center"/>
          </w:tcPr>
          <w:p w14:paraId="491BEB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  <w:t xml:space="preserve">例如：能够在多样化、多学科背景下的团队中承担个体、团队成员以及负责人的角色。  </w:t>
            </w:r>
          </w:p>
        </w:tc>
      </w:tr>
      <w:tr w14:paraId="3195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397" w:hRule="atLeast"/>
        </w:trPr>
        <w:tc>
          <w:tcPr>
            <w:tcW w:w="909" w:type="dxa"/>
            <w:noWrap w:val="0"/>
            <w:vAlign w:val="center"/>
          </w:tcPr>
          <w:p w14:paraId="13E9F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="黑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75" w:type="dxa"/>
            <w:noWrap w:val="0"/>
            <w:vAlign w:val="center"/>
          </w:tcPr>
          <w:p w14:paraId="61E7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课程教学目标2</w:t>
            </w:r>
          </w:p>
        </w:tc>
        <w:tc>
          <w:tcPr>
            <w:tcW w:w="2067" w:type="dxa"/>
            <w:noWrap w:val="0"/>
            <w:vAlign w:val="center"/>
          </w:tcPr>
          <w:p w14:paraId="5937D1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  <w:r>
              <w:rPr>
                <w:rFonts w:hint="eastAsia" w:eastAsia="黑体"/>
                <w:b w:val="0"/>
                <w:bCs w:val="0"/>
                <w:color w:val="000000"/>
                <w:sz w:val="18"/>
                <w:szCs w:val="18"/>
                <w:highlight w:val="lightGray"/>
                <w:lang w:val="en-US" w:eastAsia="zh-CN"/>
              </w:rPr>
              <w:t>例如：9</w:t>
            </w:r>
          </w:p>
        </w:tc>
        <w:tc>
          <w:tcPr>
            <w:tcW w:w="7151" w:type="dxa"/>
            <w:noWrap w:val="0"/>
            <w:vAlign w:val="center"/>
          </w:tcPr>
          <w:p w14:paraId="014282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  <w:t>例如：能够就复杂工程问题与业界同行及社会公众进行有效沟通和交流，包括撰写报告和设计文稿、陈述发言、清晰表达或回应指令；能够在跨文化背景下进行沟通和交流，理解、尊重语言和文化差异。</w:t>
            </w:r>
          </w:p>
          <w:p w14:paraId="36F3DC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</w:p>
        </w:tc>
      </w:tr>
      <w:tr w14:paraId="4F49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397" w:hRule="atLeast"/>
        </w:trPr>
        <w:tc>
          <w:tcPr>
            <w:tcW w:w="909" w:type="dxa"/>
            <w:noWrap w:val="0"/>
            <w:vAlign w:val="center"/>
          </w:tcPr>
          <w:p w14:paraId="42D78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="黑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275" w:type="dxa"/>
            <w:noWrap w:val="0"/>
            <w:vAlign w:val="center"/>
          </w:tcPr>
          <w:p w14:paraId="53D93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课程教学目标3</w:t>
            </w:r>
          </w:p>
        </w:tc>
        <w:tc>
          <w:tcPr>
            <w:tcW w:w="2067" w:type="dxa"/>
            <w:noWrap w:val="0"/>
            <w:vAlign w:val="center"/>
          </w:tcPr>
          <w:p w14:paraId="7BC818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  <w:t>例如：7</w:t>
            </w:r>
          </w:p>
        </w:tc>
        <w:tc>
          <w:tcPr>
            <w:tcW w:w="7151" w:type="dxa"/>
            <w:noWrap w:val="0"/>
            <w:vAlign w:val="center"/>
          </w:tcPr>
          <w:p w14:paraId="4B9A58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  <w:t>例如：有工程报国、为民造福的意识，具有人文社会科学素养和社会责任感，能够理解和践行工程伦理，在工程实践中遵守工程职业道德、规范和相关法律，履行责任。</w:t>
            </w:r>
          </w:p>
          <w:p w14:paraId="4709B3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黑体" w:cs="Times New Roman"/>
                <w:b w:val="0"/>
                <w:bCs w:val="0"/>
                <w:color w:val="000000"/>
                <w:kern w:val="2"/>
                <w:sz w:val="18"/>
                <w:szCs w:val="18"/>
                <w:highlight w:val="lightGray"/>
                <w:lang w:val="en-US" w:eastAsia="zh-CN" w:bidi="ar-SA"/>
              </w:rPr>
            </w:pPr>
          </w:p>
        </w:tc>
      </w:tr>
      <w:tr w14:paraId="228D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397" w:hRule="atLeast"/>
        </w:trPr>
        <w:tc>
          <w:tcPr>
            <w:tcW w:w="909" w:type="dxa"/>
            <w:noWrap w:val="0"/>
            <w:vAlign w:val="center"/>
          </w:tcPr>
          <w:p w14:paraId="33044D71">
            <w:pPr>
              <w:adjustRightInd w:val="0"/>
              <w:snapToGrid w:val="0"/>
              <w:jc w:val="center"/>
              <w:rPr>
                <w:rFonts w:hint="eastAsia" w:eastAsia="黑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</w:rPr>
              <w:t>....</w:t>
            </w:r>
          </w:p>
        </w:tc>
        <w:tc>
          <w:tcPr>
            <w:tcW w:w="4275" w:type="dxa"/>
            <w:noWrap w:val="0"/>
            <w:vAlign w:val="center"/>
          </w:tcPr>
          <w:p w14:paraId="58250764">
            <w:pPr>
              <w:adjustRightInd w:val="0"/>
              <w:snapToGrid w:val="0"/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</w:rPr>
              <w:t>......</w:t>
            </w:r>
          </w:p>
        </w:tc>
        <w:tc>
          <w:tcPr>
            <w:tcW w:w="2067" w:type="dxa"/>
            <w:noWrap w:val="0"/>
            <w:vAlign w:val="center"/>
          </w:tcPr>
          <w:p w14:paraId="04CE1B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151" w:type="dxa"/>
            <w:noWrap w:val="0"/>
            <w:vAlign w:val="center"/>
          </w:tcPr>
          <w:p w14:paraId="68F2E1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黑体" w:cs="Times New Roman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</w:tr>
    </w:tbl>
    <w:p w14:paraId="6BC48BB5">
      <w:pPr>
        <w:adjustRightInd w:val="0"/>
        <w:snapToGrid w:val="0"/>
        <w:spacing w:line="360" w:lineRule="auto"/>
        <w:ind w:firstLine="210" w:firstLineChars="100"/>
        <w:rPr>
          <w:rFonts w:hint="default" w:ascii="宋体" w:hAnsi="宋体" w:eastAsia="宋体" w:cs="Times New Roman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1"/>
          <w:szCs w:val="24"/>
          <w:highlight w:val="none"/>
          <w:lang w:val="en-US" w:eastAsia="zh-CN" w:bidi="ar-SA"/>
        </w:rPr>
        <w:t>备注：通识类课程教学目标对应到毕业要求的</w:t>
      </w:r>
      <w:r>
        <w:rPr>
          <w:rFonts w:hint="eastAsia" w:ascii="宋体" w:hAnsi="宋体" w:cs="Times New Roman"/>
          <w:kern w:val="2"/>
          <w:sz w:val="21"/>
          <w:szCs w:val="24"/>
          <w:highlight w:val="none"/>
          <w:lang w:val="en-US" w:eastAsia="zh-CN" w:bidi="ar-SA"/>
        </w:rPr>
        <w:t>一</w:t>
      </w:r>
      <w:r>
        <w:rPr>
          <w:rFonts w:hint="eastAsia" w:ascii="宋体" w:hAnsi="宋体" w:eastAsia="宋体" w:cs="Times New Roman"/>
          <w:kern w:val="2"/>
          <w:sz w:val="21"/>
          <w:szCs w:val="24"/>
          <w:highlight w:val="none"/>
          <w:lang w:val="en-US" w:eastAsia="zh-CN" w:bidi="ar-SA"/>
        </w:rPr>
        <w:t>级指标</w:t>
      </w:r>
      <w:r>
        <w:rPr>
          <w:rFonts w:hint="eastAsia" w:ascii="宋体" w:hAnsi="宋体" w:cs="Times New Roman"/>
          <w:kern w:val="2"/>
          <w:sz w:val="21"/>
          <w:szCs w:val="24"/>
          <w:highlight w:val="none"/>
          <w:lang w:val="en-US" w:eastAsia="zh-CN" w:bidi="ar-SA"/>
        </w:rPr>
        <w:t>，下同。</w:t>
      </w:r>
    </w:p>
    <w:p w14:paraId="782CD264">
      <w:pPr>
        <w:adjustRightInd w:val="0"/>
        <w:snapToGrid w:val="0"/>
        <w:spacing w:line="300" w:lineRule="auto"/>
        <w:ind w:firstLine="241" w:firstLineChars="100"/>
        <w:rPr>
          <w:rFonts w:ascii="宋体" w:hAnsi="宋体"/>
          <w:b/>
          <w:color w:val="000000"/>
          <w:sz w:val="24"/>
          <w:highlight w:val="none"/>
        </w:rPr>
      </w:pPr>
    </w:p>
    <w:p w14:paraId="49271343">
      <w:pPr>
        <w:adjustRightInd w:val="0"/>
        <w:snapToGrid w:val="0"/>
        <w:ind w:firstLine="241" w:firstLineChars="100"/>
        <w:jc w:val="left"/>
        <w:rPr>
          <w:rFonts w:ascii="宋体" w:hAnsi="宋体"/>
          <w:b/>
          <w:i/>
          <w:color w:val="auto"/>
          <w:sz w:val="24"/>
        </w:rPr>
      </w:pPr>
      <w:r>
        <w:rPr>
          <w:rFonts w:hint="eastAsia" w:ascii="宋体" w:hAnsi="宋体"/>
          <w:b/>
          <w:color w:val="000000"/>
          <w:sz w:val="24"/>
          <w:lang w:val="en-US" w:eastAsia="zh-CN"/>
        </w:rPr>
        <w:t>四、</w:t>
      </w:r>
      <w:r>
        <w:rPr>
          <w:rFonts w:hint="eastAsia" w:ascii="宋体" w:hAnsi="宋体"/>
          <w:b/>
          <w:color w:val="000000"/>
          <w:sz w:val="24"/>
        </w:rPr>
        <w:t>课程教学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>安排</w:t>
      </w:r>
      <w:r>
        <w:rPr>
          <w:rFonts w:hint="eastAsia" w:ascii="宋体" w:hAnsi="宋体"/>
          <w:b/>
          <w:color w:val="000000"/>
          <w:sz w:val="24"/>
        </w:rPr>
        <w:t>及学时分配</w:t>
      </w:r>
      <w:r>
        <w:rPr>
          <w:rFonts w:hint="eastAsia" w:ascii="宋体" w:hAnsi="宋体"/>
          <w:b/>
          <w:color w:val="auto"/>
          <w:sz w:val="24"/>
          <w:highlight w:val="lightGray"/>
          <w:lang w:val="en-US" w:eastAsia="zh-CN"/>
        </w:rPr>
        <w:t>（教学内容应全面支撑课程教学目标</w:t>
      </w:r>
      <w:r>
        <w:rPr>
          <w:rFonts w:hint="eastAsia" w:ascii="宋体" w:hAnsi="宋体"/>
          <w:b/>
          <w:color w:val="auto"/>
          <w:sz w:val="24"/>
          <w:highlight w:val="lightGray"/>
        </w:rPr>
        <w:t>)</w:t>
      </w:r>
    </w:p>
    <w:p w14:paraId="23FD3D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afterLines="50" w:line="240" w:lineRule="auto"/>
        <w:ind w:left="0" w:leftChars="0" w:firstLine="241" w:firstLineChars="100"/>
        <w:textAlignment w:val="auto"/>
        <w:rPr>
          <w:rFonts w:ascii="宋体" w:hAnsi="宋体"/>
          <w:b/>
          <w:i/>
          <w:color w:val="000000"/>
          <w:sz w:val="24"/>
        </w:rPr>
      </w:pPr>
    </w:p>
    <w:p w14:paraId="7DC26356">
      <w:pPr>
        <w:adjustRightInd w:val="0"/>
        <w:snapToGrid w:val="0"/>
        <w:ind w:firstLine="241" w:firstLineChars="100"/>
        <w:jc w:val="left"/>
        <w:rPr>
          <w:rFonts w:hint="eastAsia" w:ascii="宋体" w:hAnsi="宋体" w:eastAsia="宋体"/>
          <w:b/>
          <w:color w:val="000000"/>
          <w:sz w:val="24"/>
          <w:highlight w:val="lightGray"/>
          <w:lang w:eastAsia="zh-CN"/>
        </w:rPr>
      </w:pPr>
      <w:r>
        <w:rPr>
          <w:rFonts w:hint="eastAsia" w:ascii="宋体" w:hAnsi="宋体"/>
          <w:b/>
          <w:color w:val="000000"/>
          <w:sz w:val="24"/>
        </w:rPr>
        <w:t>1．理论教学安排</w:t>
      </w:r>
      <w:r>
        <w:rPr>
          <w:rFonts w:hint="eastAsia" w:ascii="宋体" w:hAnsi="宋体"/>
          <w:b/>
          <w:color w:val="000000"/>
          <w:sz w:val="24"/>
          <w:highlight w:val="lightGray"/>
        </w:rPr>
        <w:t>（</w:t>
      </w:r>
      <w:r>
        <w:rPr>
          <w:rFonts w:hint="eastAsia" w:ascii="宋体" w:hAnsi="宋体"/>
          <w:b/>
          <w:color w:val="000000"/>
          <w:sz w:val="24"/>
          <w:highlight w:val="lightGray"/>
          <w:lang w:val="en-US" w:eastAsia="zh-CN"/>
        </w:rPr>
        <w:t>每</w:t>
      </w:r>
      <w:r>
        <w:rPr>
          <w:rFonts w:hint="eastAsia" w:ascii="宋体" w:hAnsi="宋体"/>
          <w:b/>
          <w:color w:val="000000"/>
          <w:sz w:val="24"/>
          <w:highlight w:val="lightGray"/>
        </w:rPr>
        <w:t>个章节或知识点应有侧重知识、能力、素质或思政的要求)</w:t>
      </w:r>
    </w:p>
    <w:tbl>
      <w:tblPr>
        <w:tblStyle w:val="9"/>
        <w:tblW w:w="14395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510"/>
        <w:gridCol w:w="1863"/>
        <w:gridCol w:w="1727"/>
        <w:gridCol w:w="800"/>
        <w:gridCol w:w="2310"/>
        <w:gridCol w:w="1630"/>
        <w:gridCol w:w="1350"/>
        <w:gridCol w:w="1110"/>
        <w:gridCol w:w="1470"/>
      </w:tblGrid>
      <w:tr w14:paraId="0026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25" w:type="dxa"/>
            <w:vMerge w:val="restart"/>
            <w:shd w:val="clear" w:color="auto" w:fill="auto"/>
            <w:vAlign w:val="center"/>
          </w:tcPr>
          <w:p w14:paraId="27087C6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64F35EF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章节或知识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点</w:t>
            </w:r>
          </w:p>
          <w:p w14:paraId="6E862F4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lightGray"/>
              </w:rPr>
              <w:t>（AI相关知识点请加下划线）</w:t>
            </w:r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14:paraId="7836C4BA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教学内容</w:t>
            </w:r>
          </w:p>
          <w:p w14:paraId="25515B43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lightGray"/>
              </w:rPr>
              <w:t>（AI相关教学内容请加下划线）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14:paraId="16F4004B">
            <w:pPr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教学重点、难点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课程思政要素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64DFDB0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学时</w:t>
            </w:r>
          </w:p>
          <w:p w14:paraId="3BEFF8A4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分配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01C63882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教学要求</w:t>
            </w:r>
          </w:p>
        </w:tc>
        <w:tc>
          <w:tcPr>
            <w:tcW w:w="1630" w:type="dxa"/>
            <w:vMerge w:val="restart"/>
            <w:shd w:val="clear" w:color="auto" w:fill="auto"/>
            <w:vAlign w:val="center"/>
          </w:tcPr>
          <w:p w14:paraId="365ACCC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教学方式</w:t>
            </w:r>
          </w:p>
          <w:p w14:paraId="4E9629B5">
            <w:pPr>
              <w:adjustRightInd w:val="0"/>
              <w:snapToGrid w:val="0"/>
              <w:spacing w:line="240" w:lineRule="auto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lightGray"/>
              </w:rPr>
              <w:t>（AI相关教学方法请加下划线）</w:t>
            </w:r>
          </w:p>
        </w:tc>
        <w:tc>
          <w:tcPr>
            <w:tcW w:w="2460" w:type="dxa"/>
            <w:gridSpan w:val="2"/>
            <w:shd w:val="clear" w:color="auto" w:fill="auto"/>
            <w:vAlign w:val="center"/>
          </w:tcPr>
          <w:p w14:paraId="71E39480">
            <w:pPr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学生任务</w:t>
            </w:r>
          </w:p>
        </w:tc>
        <w:tc>
          <w:tcPr>
            <w:tcW w:w="1470" w:type="dxa"/>
            <w:vMerge w:val="restart"/>
            <w:shd w:val="clear" w:color="auto" w:fill="auto"/>
            <w:vAlign w:val="center"/>
          </w:tcPr>
          <w:p w14:paraId="7FF07DDE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所支撑课程教学目标</w:t>
            </w:r>
          </w:p>
        </w:tc>
      </w:tr>
      <w:tr w14:paraId="6103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 w14:paraId="433BBB3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0" w:type="dxa"/>
            <w:vMerge w:val="continue"/>
            <w:shd w:val="clear" w:color="auto" w:fill="auto"/>
            <w:vAlign w:val="center"/>
          </w:tcPr>
          <w:p w14:paraId="7F1C466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63" w:type="dxa"/>
            <w:vMerge w:val="continue"/>
            <w:shd w:val="clear" w:color="auto" w:fill="auto"/>
            <w:vAlign w:val="center"/>
          </w:tcPr>
          <w:p w14:paraId="4D99F9B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27" w:type="dxa"/>
            <w:vMerge w:val="continue"/>
            <w:shd w:val="clear" w:color="auto" w:fill="auto"/>
            <w:vAlign w:val="center"/>
          </w:tcPr>
          <w:p w14:paraId="3C14A15B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dxa"/>
            <w:vMerge w:val="continue"/>
            <w:shd w:val="clear" w:color="auto" w:fill="auto"/>
            <w:vAlign w:val="center"/>
          </w:tcPr>
          <w:p w14:paraId="05D50052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0" w:type="dxa"/>
            <w:vMerge w:val="continue"/>
            <w:shd w:val="clear" w:color="auto" w:fill="auto"/>
            <w:vAlign w:val="center"/>
          </w:tcPr>
          <w:p w14:paraId="4AD3E5EC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0" w:type="dxa"/>
            <w:vMerge w:val="continue"/>
            <w:shd w:val="clear" w:color="auto" w:fill="auto"/>
            <w:vAlign w:val="center"/>
          </w:tcPr>
          <w:p w14:paraId="56E92D54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76011E7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作业要求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40B9D3C"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其他要求(自学/讨论）</w:t>
            </w:r>
          </w:p>
        </w:tc>
        <w:tc>
          <w:tcPr>
            <w:tcW w:w="1470" w:type="dxa"/>
            <w:vMerge w:val="continue"/>
            <w:shd w:val="clear" w:color="auto" w:fill="auto"/>
            <w:vAlign w:val="center"/>
          </w:tcPr>
          <w:p w14:paraId="02647FE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240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25" w:type="dxa"/>
            <w:shd w:val="clear" w:color="auto" w:fill="auto"/>
            <w:vAlign w:val="center"/>
          </w:tcPr>
          <w:p w14:paraId="7B24BE8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1</w:t>
            </w:r>
          </w:p>
        </w:tc>
        <w:tc>
          <w:tcPr>
            <w:tcW w:w="1510" w:type="dxa"/>
            <w:shd w:val="clear" w:color="auto" w:fill="auto"/>
          </w:tcPr>
          <w:p w14:paraId="337B8558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863" w:type="dxa"/>
            <w:shd w:val="clear" w:color="auto" w:fill="auto"/>
          </w:tcPr>
          <w:p w14:paraId="04614F74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727" w:type="dxa"/>
            <w:shd w:val="clear" w:color="auto" w:fill="auto"/>
          </w:tcPr>
          <w:p w14:paraId="37958D2A">
            <w:pPr>
              <w:adjustRightInd w:val="0"/>
              <w:snapToGrid w:val="0"/>
              <w:spacing w:line="24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4DE60E48">
            <w:pPr>
              <w:adjustRightInd w:val="0"/>
              <w:snapToGrid w:val="0"/>
              <w:spacing w:line="24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61859028">
            <w:pPr>
              <w:adjustRightInd w:val="0"/>
              <w:snapToGrid w:val="0"/>
              <w:spacing w:line="240" w:lineRule="auto"/>
              <w:rPr>
                <w:rFonts w:ascii="宋体" w:hAnsi="宋体"/>
                <w:i/>
                <w:color w:val="0000FF"/>
                <w:sz w:val="24"/>
              </w:rPr>
            </w:pPr>
          </w:p>
        </w:tc>
        <w:tc>
          <w:tcPr>
            <w:tcW w:w="1630" w:type="dxa"/>
            <w:shd w:val="clear" w:color="auto" w:fill="auto"/>
          </w:tcPr>
          <w:p w14:paraId="1C7A4B0B">
            <w:pPr>
              <w:adjustRightInd w:val="0"/>
              <w:snapToGrid w:val="0"/>
              <w:spacing w:line="240" w:lineRule="auto"/>
              <w:rPr>
                <w:rFonts w:ascii="宋体" w:hAnsi="宋体"/>
                <w:i/>
                <w:color w:val="0000FF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7FE965DA">
            <w:pPr>
              <w:adjustRightInd w:val="0"/>
              <w:snapToGrid w:val="0"/>
              <w:spacing w:line="240" w:lineRule="auto"/>
              <w:rPr>
                <w:rFonts w:ascii="宋体" w:hAnsi="宋体"/>
                <w:i/>
                <w:color w:val="0000FF"/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166CB733">
            <w:pPr>
              <w:adjustRightInd w:val="0"/>
              <w:snapToGrid w:val="0"/>
              <w:spacing w:line="240" w:lineRule="auto"/>
              <w:rPr>
                <w:rFonts w:ascii="宋体" w:hAnsi="宋体"/>
                <w:i/>
                <w:color w:val="0000FF"/>
                <w:sz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1E143A28">
            <w:pPr>
              <w:adjustRightInd w:val="0"/>
              <w:snapToGrid w:val="0"/>
              <w:spacing w:line="240" w:lineRule="auto"/>
              <w:rPr>
                <w:rFonts w:ascii="宋体" w:hAnsi="宋体"/>
                <w:i/>
                <w:color w:val="0000FF"/>
                <w:sz w:val="24"/>
              </w:rPr>
            </w:pPr>
          </w:p>
        </w:tc>
      </w:tr>
      <w:tr w14:paraId="6B210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25" w:type="dxa"/>
            <w:shd w:val="clear" w:color="auto" w:fill="auto"/>
            <w:vAlign w:val="center"/>
          </w:tcPr>
          <w:p w14:paraId="5C38C319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72ACB347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863" w:type="dxa"/>
            <w:shd w:val="clear" w:color="auto" w:fill="auto"/>
          </w:tcPr>
          <w:p w14:paraId="72EB94B3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727" w:type="dxa"/>
            <w:shd w:val="clear" w:color="auto" w:fill="auto"/>
          </w:tcPr>
          <w:p w14:paraId="068A2CFA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10480810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42E0E7FE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630" w:type="dxa"/>
            <w:shd w:val="clear" w:color="auto" w:fill="auto"/>
          </w:tcPr>
          <w:p w14:paraId="2977C105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3CDB0320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45FD0D31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20073654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</w:tr>
      <w:tr w14:paraId="7AC4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25" w:type="dxa"/>
            <w:shd w:val="clear" w:color="auto" w:fill="auto"/>
            <w:vAlign w:val="center"/>
          </w:tcPr>
          <w:p w14:paraId="7B5D42ED">
            <w:pPr>
              <w:adjustRightInd w:val="0"/>
              <w:snapToGrid w:val="0"/>
              <w:spacing w:line="300" w:lineRule="auto"/>
              <w:jc w:val="center"/>
              <w:rPr>
                <w:rFonts w:hint="eastAsia" w:eastAsia="黑体"/>
                <w:color w:val="000000"/>
                <w:sz w:val="24"/>
                <w:lang w:eastAsia="zh-CN"/>
              </w:rPr>
            </w:pPr>
            <w:r>
              <w:rPr>
                <w:rFonts w:hint="eastAsia" w:eastAsia="黑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510" w:type="dxa"/>
            <w:shd w:val="clear" w:color="auto" w:fill="auto"/>
          </w:tcPr>
          <w:p w14:paraId="7218DFBC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863" w:type="dxa"/>
            <w:shd w:val="clear" w:color="auto" w:fill="auto"/>
          </w:tcPr>
          <w:p w14:paraId="0227282E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727" w:type="dxa"/>
            <w:shd w:val="clear" w:color="auto" w:fill="auto"/>
          </w:tcPr>
          <w:p w14:paraId="127F851C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0F0D3C72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62A29214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630" w:type="dxa"/>
            <w:shd w:val="clear" w:color="auto" w:fill="auto"/>
          </w:tcPr>
          <w:p w14:paraId="01F9576A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4E3F27C5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195E1CB0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459E2196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</w:tr>
      <w:tr w14:paraId="5D04F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25" w:type="dxa"/>
            <w:shd w:val="clear" w:color="auto" w:fill="auto"/>
            <w:vAlign w:val="center"/>
          </w:tcPr>
          <w:p w14:paraId="1C4D4BB1">
            <w:pPr>
              <w:adjustRightInd w:val="0"/>
              <w:snapToGrid w:val="0"/>
              <w:spacing w:line="300" w:lineRule="auto"/>
              <w:jc w:val="center"/>
              <w:rPr>
                <w:rFonts w:hint="default" w:eastAsia="黑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lang w:val="en-US" w:eastAsia="zh-CN"/>
              </w:rPr>
              <w:t>...</w:t>
            </w:r>
          </w:p>
        </w:tc>
        <w:tc>
          <w:tcPr>
            <w:tcW w:w="1510" w:type="dxa"/>
            <w:shd w:val="clear" w:color="auto" w:fill="auto"/>
          </w:tcPr>
          <w:p w14:paraId="08AFE50D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863" w:type="dxa"/>
            <w:shd w:val="clear" w:color="auto" w:fill="auto"/>
          </w:tcPr>
          <w:p w14:paraId="599F051A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727" w:type="dxa"/>
            <w:shd w:val="clear" w:color="auto" w:fill="auto"/>
          </w:tcPr>
          <w:p w14:paraId="615AD04E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73F01C82">
            <w:pPr>
              <w:adjustRightInd w:val="0"/>
              <w:snapToGrid w:val="0"/>
              <w:spacing w:line="300" w:lineRule="auto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0F42A62A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630" w:type="dxa"/>
            <w:shd w:val="clear" w:color="auto" w:fill="auto"/>
          </w:tcPr>
          <w:p w14:paraId="08D12EAA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7351F431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4207E8BE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74A19D36">
            <w:pPr>
              <w:adjustRightInd w:val="0"/>
              <w:snapToGrid w:val="0"/>
              <w:spacing w:line="300" w:lineRule="auto"/>
              <w:rPr>
                <w:rFonts w:eastAsia="黑体"/>
                <w:i/>
                <w:color w:val="000000"/>
                <w:sz w:val="24"/>
              </w:rPr>
            </w:pPr>
          </w:p>
        </w:tc>
      </w:tr>
    </w:tbl>
    <w:p w14:paraId="71BA8B9E">
      <w:pPr>
        <w:adjustRightInd w:val="0"/>
        <w:snapToGrid w:val="0"/>
        <w:spacing w:line="300" w:lineRule="auto"/>
        <w:ind w:firstLine="315" w:firstLineChars="150"/>
        <w:rPr>
          <w:rStyle w:val="13"/>
          <w:rFonts w:hint="eastAsia"/>
          <w:lang w:val="en-US" w:eastAsia="zh-CN"/>
        </w:rPr>
      </w:pPr>
      <w:r>
        <w:rPr>
          <w:rFonts w:hint="eastAsia" w:ascii="宋体" w:hAnsi="宋体"/>
          <w:color w:val="auto"/>
        </w:rPr>
        <w:t>备注：</w:t>
      </w:r>
      <w:r>
        <w:rPr>
          <w:rFonts w:hint="eastAsia" w:ascii="宋体" w:hAnsi="宋体"/>
        </w:rPr>
        <w:t>1.</w:t>
      </w:r>
      <w:r>
        <w:rPr>
          <w:rStyle w:val="13"/>
          <w:rFonts w:hint="eastAsia"/>
          <w:lang w:val="en-US" w:eastAsia="zh-CN"/>
        </w:rPr>
        <w:t>“所支撑课程目标”内容可直接填写上述第二点“课程教学目标”序号，下同。</w:t>
      </w:r>
    </w:p>
    <w:p w14:paraId="51C79A8B">
      <w:pPr>
        <w:numPr>
          <w:ilvl w:val="0"/>
          <w:numId w:val="2"/>
        </w:numPr>
        <w:adjustRightInd w:val="0"/>
        <w:snapToGrid w:val="0"/>
        <w:spacing w:line="300" w:lineRule="auto"/>
        <w:ind w:firstLine="945" w:firstLineChars="450"/>
        <w:rPr>
          <w:rStyle w:val="13"/>
        </w:rPr>
      </w:pPr>
      <w:r>
        <w:rPr>
          <w:rFonts w:hint="eastAsia" w:ascii="宋体" w:hAnsi="宋体"/>
        </w:rPr>
        <w:t>与AI相关的章节、知识点、教学内容、教学方法，以下划线标识（校级人工智能赋能教学试点课程需标识，其他课程建议标识）</w:t>
      </w:r>
      <w:r>
        <w:rPr>
          <w:rFonts w:hint="eastAsia" w:ascii="宋体" w:hAnsi="宋体"/>
          <w:lang w:eastAsia="zh-CN"/>
        </w:rPr>
        <w:t>。</w:t>
      </w:r>
    </w:p>
    <w:p w14:paraId="128BECD7">
      <w:pPr>
        <w:numPr>
          <w:ilvl w:val="0"/>
          <w:numId w:val="2"/>
        </w:numPr>
        <w:adjustRightInd w:val="0"/>
        <w:snapToGrid w:val="0"/>
        <w:spacing w:line="300" w:lineRule="auto"/>
        <w:ind w:firstLine="945" w:firstLineChars="450"/>
        <w:rPr>
          <w:rStyle w:val="13"/>
        </w:rPr>
      </w:pPr>
      <w:r>
        <w:rPr>
          <w:rFonts w:ascii="宋体" w:hAnsi="宋体"/>
        </w:rPr>
        <w:t>申报校级科教融汇项目</w:t>
      </w:r>
      <w:r>
        <w:rPr>
          <w:rFonts w:hint="eastAsia" w:ascii="宋体" w:hAnsi="宋体"/>
          <w:lang w:val="en-US" w:eastAsia="zh-CN"/>
        </w:rPr>
        <w:t>的课程</w:t>
      </w:r>
      <w:r>
        <w:rPr>
          <w:rFonts w:hint="eastAsia" w:ascii="宋体" w:hAnsi="宋体"/>
        </w:rPr>
        <w:t>需</w:t>
      </w:r>
      <w:r>
        <w:rPr>
          <w:rFonts w:hint="eastAsia" w:ascii="宋体" w:hAnsi="宋体"/>
          <w:lang w:val="en-US" w:eastAsia="zh-CN"/>
        </w:rPr>
        <w:t>在“教学内容”中体现科研项目内容、前沿成果等。</w:t>
      </w:r>
    </w:p>
    <w:p w14:paraId="5CDB9943">
      <w:pPr>
        <w:adjustRightInd w:val="0"/>
        <w:snapToGrid w:val="0"/>
        <w:spacing w:line="360" w:lineRule="auto"/>
        <w:ind w:firstLine="361" w:firstLineChars="150"/>
        <w:rPr>
          <w:rFonts w:hint="eastAsia" w:ascii="宋体" w:hAnsi="宋体"/>
          <w:b/>
          <w:color w:val="000000"/>
          <w:sz w:val="24"/>
        </w:rPr>
      </w:pPr>
    </w:p>
    <w:p w14:paraId="7CEBEB96">
      <w:pPr>
        <w:adjustRightInd w:val="0"/>
        <w:snapToGrid w:val="0"/>
        <w:spacing w:line="360" w:lineRule="auto"/>
        <w:ind w:firstLine="361" w:firstLineChars="150"/>
        <w:rPr>
          <w:rFonts w:hint="eastAsia" w:ascii="宋体" w:hAnsi="宋体"/>
          <w:b/>
          <w:bCs w:val="0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2．实践教学安排</w:t>
      </w:r>
    </w:p>
    <w:tbl>
      <w:tblPr>
        <w:tblStyle w:val="9"/>
        <w:tblW w:w="14315" w:type="dxa"/>
        <w:tblInd w:w="2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997"/>
        <w:gridCol w:w="850"/>
        <w:gridCol w:w="720"/>
        <w:gridCol w:w="1010"/>
        <w:gridCol w:w="2770"/>
        <w:gridCol w:w="2384"/>
        <w:gridCol w:w="1543"/>
        <w:gridCol w:w="1211"/>
      </w:tblGrid>
      <w:tr w14:paraId="23672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30" w:type="dxa"/>
            <w:vAlign w:val="center"/>
          </w:tcPr>
          <w:p w14:paraId="2CD744F1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997" w:type="dxa"/>
            <w:vAlign w:val="center"/>
          </w:tcPr>
          <w:p w14:paraId="5A07F671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项</w:t>
            </w: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目</w:t>
            </w:r>
          </w:p>
          <w:p w14:paraId="7D68F3F4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lightGray"/>
              </w:rPr>
              <w:t>（AI相关项目请加下划线）</w:t>
            </w:r>
          </w:p>
        </w:tc>
        <w:tc>
          <w:tcPr>
            <w:tcW w:w="850" w:type="dxa"/>
            <w:vAlign w:val="center"/>
          </w:tcPr>
          <w:p w14:paraId="4744DB59">
            <w:pPr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/>
                <w:b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学时</w:t>
            </w: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  <w:lang w:val="en-US" w:eastAsia="zh-CN"/>
              </w:rPr>
              <w:t>或周数</w:t>
            </w:r>
          </w:p>
        </w:tc>
        <w:tc>
          <w:tcPr>
            <w:tcW w:w="720" w:type="dxa"/>
            <w:vAlign w:val="center"/>
          </w:tcPr>
          <w:p w14:paraId="56D81276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类型</w:t>
            </w:r>
          </w:p>
        </w:tc>
        <w:tc>
          <w:tcPr>
            <w:tcW w:w="1010" w:type="dxa"/>
            <w:vAlign w:val="center"/>
          </w:tcPr>
          <w:p w14:paraId="603D0CC8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每组人数</w:t>
            </w:r>
          </w:p>
        </w:tc>
        <w:tc>
          <w:tcPr>
            <w:tcW w:w="2770" w:type="dxa"/>
            <w:vAlign w:val="center"/>
          </w:tcPr>
          <w:p w14:paraId="17F3FC60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教学要求</w:t>
            </w:r>
          </w:p>
        </w:tc>
        <w:tc>
          <w:tcPr>
            <w:tcW w:w="2384" w:type="dxa"/>
            <w:vAlign w:val="center"/>
          </w:tcPr>
          <w:p w14:paraId="33BBB31E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  <w:lang w:val="en-US" w:eastAsia="zh-CN"/>
              </w:rPr>
              <w:t>教学方式</w:t>
            </w:r>
          </w:p>
          <w:p w14:paraId="5C8FFB41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lightGray"/>
              </w:rPr>
              <w:t>（AI相关教学方法请加下划线）</w:t>
            </w:r>
          </w:p>
        </w:tc>
        <w:tc>
          <w:tcPr>
            <w:tcW w:w="1543" w:type="dxa"/>
            <w:vAlign w:val="center"/>
          </w:tcPr>
          <w:p w14:paraId="1BD54CDC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 w:eastAsia="宋体"/>
                <w:b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  <w:t>学生任务</w:t>
            </w:r>
          </w:p>
        </w:tc>
        <w:tc>
          <w:tcPr>
            <w:tcW w:w="1211" w:type="dxa"/>
            <w:vAlign w:val="center"/>
          </w:tcPr>
          <w:p w14:paraId="1207A7F5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所支撑课程教学目标</w:t>
            </w:r>
          </w:p>
        </w:tc>
      </w:tr>
      <w:tr w14:paraId="6330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0" w:type="dxa"/>
            <w:vAlign w:val="center"/>
          </w:tcPr>
          <w:p w14:paraId="6EE1E1F8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997" w:type="dxa"/>
            <w:vAlign w:val="center"/>
          </w:tcPr>
          <w:p w14:paraId="68EA7F4F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6BCC980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45684650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14:paraId="0DC9CD0D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770" w:type="dxa"/>
          </w:tcPr>
          <w:p w14:paraId="36B2592F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384" w:type="dxa"/>
          </w:tcPr>
          <w:p w14:paraId="0FF79FEE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543" w:type="dxa"/>
            <w:vAlign w:val="center"/>
          </w:tcPr>
          <w:p w14:paraId="4C76ACFA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3DFF35B4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</w:tr>
      <w:tr w14:paraId="215D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0" w:type="dxa"/>
            <w:vAlign w:val="center"/>
          </w:tcPr>
          <w:p w14:paraId="7559BF17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997" w:type="dxa"/>
            <w:vAlign w:val="center"/>
          </w:tcPr>
          <w:p w14:paraId="33BB950A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EF13F05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6E812E02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14:paraId="3A13E3D8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770" w:type="dxa"/>
          </w:tcPr>
          <w:p w14:paraId="4595F957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384" w:type="dxa"/>
          </w:tcPr>
          <w:p w14:paraId="3F038173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543" w:type="dxa"/>
            <w:vAlign w:val="center"/>
          </w:tcPr>
          <w:p w14:paraId="45ABE189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720FA6C9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</w:tr>
      <w:tr w14:paraId="1FF5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0" w:type="dxa"/>
            <w:vAlign w:val="center"/>
          </w:tcPr>
          <w:p w14:paraId="32808860">
            <w:pPr>
              <w:adjustRightInd w:val="0"/>
              <w:snapToGrid w:val="0"/>
              <w:spacing w:line="300" w:lineRule="auto"/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</w:t>
            </w:r>
          </w:p>
        </w:tc>
        <w:tc>
          <w:tcPr>
            <w:tcW w:w="2997" w:type="dxa"/>
            <w:vAlign w:val="center"/>
          </w:tcPr>
          <w:p w14:paraId="12112322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D6805DD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1ACDDB75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14:paraId="266A687F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770" w:type="dxa"/>
          </w:tcPr>
          <w:p w14:paraId="0C8B1760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384" w:type="dxa"/>
          </w:tcPr>
          <w:p w14:paraId="229A3313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543" w:type="dxa"/>
            <w:vAlign w:val="center"/>
          </w:tcPr>
          <w:p w14:paraId="5015B937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10CE906A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</w:tr>
      <w:tr w14:paraId="359F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0" w:type="dxa"/>
            <w:vAlign w:val="center"/>
          </w:tcPr>
          <w:p w14:paraId="7DE0BD93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2997" w:type="dxa"/>
            <w:vAlign w:val="center"/>
          </w:tcPr>
          <w:p w14:paraId="591462B4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89C5ADA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49D8E80B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14:paraId="6F476301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770" w:type="dxa"/>
          </w:tcPr>
          <w:p w14:paraId="1A238AB4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2384" w:type="dxa"/>
          </w:tcPr>
          <w:p w14:paraId="25EB9D76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543" w:type="dxa"/>
            <w:vAlign w:val="center"/>
          </w:tcPr>
          <w:p w14:paraId="36C42402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57E9B2A6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</w:tr>
    </w:tbl>
    <w:p w14:paraId="27EC51BF">
      <w:pPr>
        <w:adjustRightInd w:val="0"/>
        <w:snapToGrid w:val="0"/>
        <w:spacing w:line="300" w:lineRule="auto"/>
        <w:ind w:firstLine="315" w:firstLineChars="15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备注：1.与AI相关的实践项目，以下划线标识（</w:t>
      </w:r>
      <w:r>
        <w:rPr>
          <w:rFonts w:hint="eastAsia" w:ascii="宋体" w:hAnsi="宋体"/>
          <w:color w:val="auto"/>
          <w:lang w:val="en-US" w:eastAsia="zh-CN"/>
        </w:rPr>
        <w:t>校级人工智能</w:t>
      </w:r>
      <w:r>
        <w:rPr>
          <w:rFonts w:hint="eastAsia" w:ascii="宋体" w:hAnsi="宋体"/>
          <w:color w:val="auto"/>
        </w:rPr>
        <w:t>赋能</w:t>
      </w:r>
      <w:r>
        <w:rPr>
          <w:rFonts w:hint="eastAsia" w:ascii="宋体" w:hAnsi="宋体"/>
          <w:color w:val="auto"/>
          <w:lang w:val="en-US" w:eastAsia="zh-CN"/>
        </w:rPr>
        <w:t>教学试点</w:t>
      </w:r>
      <w:r>
        <w:rPr>
          <w:rFonts w:hint="eastAsia" w:ascii="宋体" w:hAnsi="宋体"/>
          <w:color w:val="auto"/>
        </w:rPr>
        <w:t xml:space="preserve">课程需标识，其他课程建议标识） </w:t>
      </w:r>
    </w:p>
    <w:p w14:paraId="1A3A80FD">
      <w:pPr>
        <w:adjustRightInd w:val="0"/>
        <w:snapToGrid w:val="0"/>
        <w:spacing w:line="300" w:lineRule="auto"/>
        <w:rPr>
          <w:rFonts w:eastAsia="黑体"/>
          <w:color w:val="0000FF"/>
          <w:sz w:val="24"/>
        </w:rPr>
      </w:pPr>
    </w:p>
    <w:p w14:paraId="7263C2BD">
      <w:pPr>
        <w:pStyle w:val="3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五、课程考核内容、考核环节及对课程教学目标的支撑情况</w:t>
      </w:r>
      <w:r>
        <w:rPr>
          <w:rFonts w:hint="eastAsia" w:ascii="宋体" w:hAnsi="宋体" w:eastAsia="宋体" w:cs="Times New Roman"/>
          <w:b/>
          <w:color w:val="auto"/>
          <w:kern w:val="2"/>
          <w:sz w:val="24"/>
          <w:szCs w:val="24"/>
          <w:highlight w:val="lightGray"/>
          <w:lang w:val="en-US" w:eastAsia="zh-CN" w:bidi="ar-SA"/>
        </w:rPr>
        <w:t>（考核内容和考核环节应</w:t>
      </w:r>
      <w:r>
        <w:rPr>
          <w:rFonts w:hint="eastAsia" w:ascii="宋体" w:hAnsi="宋体" w:cs="Times New Roman"/>
          <w:b/>
          <w:color w:val="auto"/>
          <w:kern w:val="2"/>
          <w:sz w:val="24"/>
          <w:szCs w:val="24"/>
          <w:highlight w:val="lightGray"/>
          <w:lang w:val="en-US" w:eastAsia="zh-CN" w:bidi="ar-SA"/>
        </w:rPr>
        <w:t>能够有效评价</w:t>
      </w:r>
      <w:r>
        <w:rPr>
          <w:rFonts w:hint="eastAsia" w:ascii="宋体" w:hAnsi="宋体" w:eastAsia="宋体" w:cs="Times New Roman"/>
          <w:b/>
          <w:color w:val="auto"/>
          <w:kern w:val="2"/>
          <w:sz w:val="24"/>
          <w:szCs w:val="24"/>
          <w:highlight w:val="lightGray"/>
          <w:lang w:val="en-US" w:eastAsia="zh-CN" w:bidi="ar-SA"/>
        </w:rPr>
        <w:t>课程教学目标）</w:t>
      </w:r>
    </w:p>
    <w:tbl>
      <w:tblPr>
        <w:tblStyle w:val="9"/>
        <w:tblpPr w:leftFromText="180" w:rightFromText="180" w:vertAnchor="text" w:horzAnchor="page" w:tblpX="1393" w:tblpY="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6347"/>
        <w:gridCol w:w="845"/>
        <w:gridCol w:w="845"/>
        <w:gridCol w:w="845"/>
        <w:gridCol w:w="845"/>
        <w:gridCol w:w="845"/>
        <w:gridCol w:w="845"/>
        <w:gridCol w:w="933"/>
      </w:tblGrid>
      <w:tr w14:paraId="213D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61" w:type="dxa"/>
            <w:vMerge w:val="restart"/>
            <w:vAlign w:val="center"/>
          </w:tcPr>
          <w:p w14:paraId="6BF599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50" w:afterLines="50" w:line="240" w:lineRule="auto"/>
              <w:ind w:leftChars="100"/>
              <w:textAlignment w:val="auto"/>
              <w:rPr>
                <w:rFonts w:hint="default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课程教学目标</w:t>
            </w:r>
          </w:p>
          <w:p w14:paraId="238DBEF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（指标点</w:t>
            </w:r>
            <w:r>
              <w:rPr>
                <w:rFonts w:hint="default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47" w:type="dxa"/>
            <w:vMerge w:val="restart"/>
            <w:shd w:val="clear" w:color="auto" w:fill="auto"/>
            <w:vAlign w:val="center"/>
          </w:tcPr>
          <w:p w14:paraId="5DC44782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考核内容</w:t>
            </w:r>
          </w:p>
        </w:tc>
        <w:tc>
          <w:tcPr>
            <w:tcW w:w="5070" w:type="dxa"/>
            <w:gridSpan w:val="6"/>
            <w:vAlign w:val="center"/>
          </w:tcPr>
          <w:p w14:paraId="334C9C48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cs="Times New Roman" w:asciiTheme="minorEastAsia" w:hAnsiTheme="minorEastAsia"/>
                <w:b/>
                <w:bCs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cs="Times New Roman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环节</w:t>
            </w:r>
            <w:r>
              <w:rPr>
                <w:rFonts w:hint="default" w:cs="Times New Roman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成绩（每个分项各环节成绩之和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100）</w:t>
            </w:r>
          </w:p>
        </w:tc>
        <w:tc>
          <w:tcPr>
            <w:tcW w:w="933" w:type="dxa"/>
            <w:vAlign w:val="center"/>
          </w:tcPr>
          <w:p w14:paraId="5CAEAFD8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 w:cs="Times New Roman" w:asciiTheme="minorEastAsia" w:hAnsi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总</w:t>
            </w:r>
            <w:r>
              <w:rPr>
                <w:rFonts w:hint="default" w:cs="Times New Roman" w:asciiTheme="minorEastAsia" w:hAnsiTheme="minorEastAsia"/>
                <w:b/>
                <w:bCs/>
                <w:color w:val="auto"/>
                <w:sz w:val="21"/>
                <w:szCs w:val="21"/>
              </w:rPr>
              <w:t>成绩</w:t>
            </w:r>
          </w:p>
        </w:tc>
      </w:tr>
      <w:tr w14:paraId="74A69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061" w:type="dxa"/>
            <w:vMerge w:val="continue"/>
            <w:vAlign w:val="center"/>
          </w:tcPr>
          <w:p w14:paraId="0C5E96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47" w:type="dxa"/>
            <w:vMerge w:val="continue"/>
            <w:shd w:val="clear" w:color="auto" w:fill="auto"/>
            <w:vAlign w:val="center"/>
          </w:tcPr>
          <w:p w14:paraId="3D5053E1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3FF8C66D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课堂</w:t>
            </w:r>
          </w:p>
          <w:p w14:paraId="355843EC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表现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3A33A1A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平时</w:t>
            </w:r>
          </w:p>
          <w:p w14:paraId="4EBD2CB7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作业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F217DDB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</w:t>
            </w:r>
          </w:p>
          <w:p w14:paraId="0ACDA586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考评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DB04491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线上</w:t>
            </w:r>
          </w:p>
          <w:p w14:paraId="32ED79E7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</w:tc>
        <w:tc>
          <w:tcPr>
            <w:tcW w:w="845" w:type="dxa"/>
            <w:vAlign w:val="center"/>
          </w:tcPr>
          <w:p w14:paraId="08735B6C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期中考试</w:t>
            </w:r>
          </w:p>
        </w:tc>
        <w:tc>
          <w:tcPr>
            <w:tcW w:w="845" w:type="dxa"/>
            <w:vAlign w:val="center"/>
          </w:tcPr>
          <w:p w14:paraId="7C13BE77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期末</w:t>
            </w:r>
          </w:p>
          <w:p w14:paraId="175867ED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33" w:type="dxa"/>
            <w:vAlign w:val="center"/>
          </w:tcPr>
          <w:p w14:paraId="54380E0B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cs="Times New Roman" w:asciiTheme="minorEastAsia" w:hAnsi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目标考核占</w:t>
            </w:r>
            <w:r>
              <w:rPr>
                <w:rFonts w:hint="default" w:cs="Times New Roman" w:asciiTheme="minorEastAsia" w:hAnsiTheme="minorEastAsia"/>
                <w:b/>
                <w:bCs/>
                <w:color w:val="auto"/>
                <w:sz w:val="21"/>
                <w:szCs w:val="21"/>
              </w:rPr>
              <w:t>比</w:t>
            </w:r>
          </w:p>
          <w:p w14:paraId="53C4BB93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cs="Times New Roman" w:asciiTheme="minorEastAsia" w:hAnsi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cs="Times New Roman" w:asciiTheme="minorEastAsia" w:hAnsiTheme="minorEastAsia"/>
                <w:b/>
                <w:bCs/>
                <w:color w:val="auto"/>
                <w:sz w:val="21"/>
                <w:szCs w:val="21"/>
              </w:rPr>
              <w:t>(％)</w:t>
            </w:r>
          </w:p>
        </w:tc>
      </w:tr>
      <w:tr w14:paraId="2F9C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061" w:type="dxa"/>
            <w:vAlign w:val="center"/>
          </w:tcPr>
          <w:p w14:paraId="2FEB361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课程教学目标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04C3006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lightGray"/>
              </w:rPr>
              <w:t>（</w:t>
            </w:r>
            <w:r>
              <w:rPr>
                <w:rFonts w:asciiTheme="minorEastAsia" w:hAnsiTheme="minorEastAsia" w:eastAsiaTheme="minorEastAsia" w:cstheme="minorBidi"/>
                <w:color w:val="auto"/>
                <w:kern w:val="0"/>
                <w:szCs w:val="21"/>
                <w:highlight w:val="lightGray"/>
              </w:rPr>
              <w:t>指标x</w:t>
            </w: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lightGray"/>
              </w:rPr>
              <w:t>）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41639E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lightGray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（例如：</w:t>
            </w:r>
            <w:r>
              <w:rPr>
                <w:rFonts w:hint="eastAsia" w:ascii="宋体" w:hAnsi="宋体"/>
                <w:szCs w:val="21"/>
                <w:highlight w:val="lightGray"/>
              </w:rPr>
              <w:t>理解</w:t>
            </w:r>
            <w:r>
              <w:rPr>
                <w:rFonts w:hint="eastAsia" w:ascii="宋体" w:hAnsi="宋体"/>
                <w:szCs w:val="21"/>
                <w:highlight w:val="lightGray"/>
                <w:lang w:val="en-US" w:eastAsia="zh-CN"/>
              </w:rPr>
              <w:t>****</w:t>
            </w:r>
            <w:r>
              <w:rPr>
                <w:rFonts w:hint="eastAsia" w:ascii="宋体" w:hAnsi="宋体"/>
                <w:szCs w:val="21"/>
                <w:highlight w:val="lightGray"/>
              </w:rPr>
              <w:t>的内涵和</w:t>
            </w:r>
            <w:r>
              <w:rPr>
                <w:rFonts w:hint="eastAsia" w:ascii="宋体" w:hAnsi="宋体"/>
                <w:szCs w:val="21"/>
                <w:highlight w:val="lightGray"/>
                <w:lang w:val="en-US" w:eastAsia="zh-CN"/>
              </w:rPr>
              <w:t>****</w:t>
            </w:r>
            <w:r>
              <w:rPr>
                <w:rFonts w:hint="eastAsia" w:ascii="宋体" w:hAnsi="宋体"/>
                <w:szCs w:val="21"/>
                <w:highlight w:val="lightGray"/>
              </w:rPr>
              <w:t>的相关知识和计算方法</w:t>
            </w:r>
            <w:r>
              <w:rPr>
                <w:rFonts w:hint="eastAsia" w:ascii="宋体" w:hAnsi="宋体"/>
                <w:szCs w:val="21"/>
                <w:highlight w:val="lightGray"/>
                <w:lang w:val="en-US" w:eastAsia="zh-CN"/>
              </w:rPr>
              <w:t>......。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lightGray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5" w:type="dxa"/>
            <w:shd w:val="clear" w:color="auto" w:fill="auto"/>
          </w:tcPr>
          <w:p w14:paraId="521CE3CB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624F09F9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  <w:vAlign w:val="top"/>
          </w:tcPr>
          <w:p w14:paraId="121E3A2F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default" w:asciiTheme="minorEastAsia" w:hAnsiTheme="minorEastAsia" w:eastAsiaTheme="minorEastAsia" w:cstheme="minorBidi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173667BB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</w:tcPr>
          <w:p w14:paraId="09785429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cs="Times New Roman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</w:tcPr>
          <w:p w14:paraId="44C09E39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cs="Times New Roman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dxa"/>
            <w:vAlign w:val="center"/>
          </w:tcPr>
          <w:p w14:paraId="474CD49B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cs="Times New Roman" w:asciiTheme="minorEastAsia" w:hAnsiTheme="minorEastAsia" w:eastAsiaTheme="minorEastAsia"/>
                <w:color w:val="auto"/>
                <w:sz w:val="21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（例如30）</w:t>
            </w:r>
          </w:p>
        </w:tc>
      </w:tr>
      <w:tr w14:paraId="4BB6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061" w:type="dxa"/>
            <w:vAlign w:val="center"/>
          </w:tcPr>
          <w:p w14:paraId="125BA120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课程教学目标</w:t>
            </w:r>
            <w:r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 w14:paraId="384633EB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lightGray"/>
              </w:rPr>
              <w:t>（</w:t>
            </w:r>
            <w:r>
              <w:rPr>
                <w:rFonts w:asciiTheme="minorEastAsia" w:hAnsiTheme="minorEastAsia" w:eastAsiaTheme="minorEastAsia" w:cstheme="minorBidi"/>
                <w:color w:val="auto"/>
                <w:kern w:val="0"/>
                <w:szCs w:val="21"/>
                <w:highlight w:val="lightGray"/>
              </w:rPr>
              <w:t>指标</w:t>
            </w:r>
            <w:r>
              <w:rPr>
                <w:rFonts w:hint="eastAsia" w:asciiTheme="minorEastAsia" w:hAnsiTheme="minorEastAsia" w:cstheme="minorBidi"/>
                <w:color w:val="auto"/>
                <w:kern w:val="0"/>
                <w:szCs w:val="21"/>
                <w:highlight w:val="lightGray"/>
                <w:lang w:val="en-US" w:eastAsia="zh-CN"/>
              </w:rPr>
              <w:t>y</w:t>
            </w: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lightGray"/>
              </w:rPr>
              <w:t>）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5644B2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（例如：按照****，能应用现代工具对****进行分析.......。）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FE9406B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rPr>
                <w:rFonts w:hint="default" w:asciiTheme="minorEastAsia" w:hAnsiTheme="minorEastAsia" w:eastAsiaTheme="minorEastAsia" w:cstheme="minorBidi"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2D055BFE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170DBAB8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351103B1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</w:tcPr>
          <w:p w14:paraId="47202BA8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</w:tcPr>
          <w:p w14:paraId="1741A6C0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dxa"/>
            <w:vAlign w:val="center"/>
          </w:tcPr>
          <w:p w14:paraId="0D8D837C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（例如50）</w:t>
            </w:r>
          </w:p>
        </w:tc>
      </w:tr>
      <w:tr w14:paraId="5D7A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61" w:type="dxa"/>
            <w:vAlign w:val="center"/>
          </w:tcPr>
          <w:p w14:paraId="1BCC8323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课程教学目标</w:t>
            </w:r>
            <w:r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 w14:paraId="0641705E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lightGray"/>
              </w:rPr>
              <w:t>（</w:t>
            </w:r>
            <w:r>
              <w:rPr>
                <w:rFonts w:asciiTheme="minorEastAsia" w:hAnsiTheme="minorEastAsia" w:eastAsiaTheme="minorEastAsia" w:cstheme="minorBidi"/>
                <w:color w:val="auto"/>
                <w:kern w:val="0"/>
                <w:szCs w:val="21"/>
                <w:highlight w:val="lightGray"/>
              </w:rPr>
              <w:t>指标</w:t>
            </w:r>
            <w:r>
              <w:rPr>
                <w:rFonts w:hint="eastAsia" w:asciiTheme="minorEastAsia" w:hAnsiTheme="minorEastAsia" w:cstheme="minorBidi"/>
                <w:color w:val="auto"/>
                <w:kern w:val="0"/>
                <w:szCs w:val="21"/>
                <w:highlight w:val="lightGray"/>
                <w:lang w:val="en-US" w:eastAsia="zh-CN"/>
              </w:rPr>
              <w:t>z</w:t>
            </w: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lightGray"/>
              </w:rPr>
              <w:t>）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48E2DAF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（例如：</w:t>
            </w:r>
            <w:r>
              <w:rPr>
                <w:rFonts w:hint="eastAsia" w:ascii="宋体" w:hAnsi="宋体"/>
                <w:szCs w:val="21"/>
                <w:highlight w:val="lightGray"/>
                <w:lang w:val="en-US" w:eastAsia="zh-CN"/>
              </w:rPr>
              <w:t>能够</w:t>
            </w:r>
            <w:r>
              <w:rPr>
                <w:rFonts w:hint="eastAsia" w:ascii="宋体" w:hAnsi="宋体"/>
                <w:szCs w:val="21"/>
                <w:highlight w:val="lightGray"/>
              </w:rPr>
              <w:t>结合中国特色社会主义价值观对</w:t>
            </w:r>
            <w:r>
              <w:rPr>
                <w:rFonts w:hint="eastAsia" w:ascii="宋体" w:hAnsi="宋体"/>
                <w:szCs w:val="21"/>
                <w:highlight w:val="lightGray"/>
                <w:lang w:val="en-US" w:eastAsia="zh-CN"/>
              </w:rPr>
              <w:t>****</w:t>
            </w:r>
            <w:r>
              <w:rPr>
                <w:rFonts w:hint="eastAsia" w:ascii="宋体" w:hAnsi="宋体"/>
                <w:szCs w:val="21"/>
                <w:highlight w:val="lightGray"/>
              </w:rPr>
              <w:t>进行</w:t>
            </w:r>
            <w:r>
              <w:rPr>
                <w:rFonts w:hint="eastAsia" w:ascii="宋体" w:hAnsi="宋体"/>
                <w:szCs w:val="21"/>
                <w:highlight w:val="lightGray"/>
                <w:lang w:val="en-US" w:eastAsia="zh-CN"/>
              </w:rPr>
              <w:t>****</w:t>
            </w:r>
            <w:r>
              <w:rPr>
                <w:rFonts w:hint="eastAsia" w:ascii="宋体" w:hAnsi="宋体"/>
                <w:szCs w:val="21"/>
                <w:highlight w:val="lightGray"/>
              </w:rPr>
              <w:t>技术经济分析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lightGray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5" w:type="dxa"/>
            <w:shd w:val="clear" w:color="auto" w:fill="auto"/>
            <w:vAlign w:val="top"/>
          </w:tcPr>
          <w:p w14:paraId="7A906C34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default" w:asciiTheme="minorEastAsia" w:hAnsiTheme="minorEastAsia" w:eastAsiaTheme="minorEastAsia" w:cstheme="minorBidi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1380F8D8">
            <w:pPr>
              <w:pStyle w:val="15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15903A06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auto"/>
          </w:tcPr>
          <w:p w14:paraId="2A671297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</w:tcPr>
          <w:p w14:paraId="3B587F18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Theme="minorEastAsia" w:hAnsi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</w:tcPr>
          <w:p w14:paraId="46216D0D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dxa"/>
            <w:vAlign w:val="center"/>
          </w:tcPr>
          <w:p w14:paraId="6B4EF438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  <w:szCs w:val="21"/>
                <w:highlight w:val="lightGray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（例如20）</w:t>
            </w:r>
          </w:p>
        </w:tc>
      </w:tr>
    </w:tbl>
    <w:p w14:paraId="75D7CD54">
      <w:pPr>
        <w:spacing w:line="360" w:lineRule="auto"/>
        <w:ind w:firstLine="220" w:firstLineChars="200"/>
        <w:rPr>
          <w:rFonts w:hint="eastAsia" w:ascii="Times New Roman" w:hAnsi="Times New Roman"/>
          <w:sz w:val="11"/>
          <w:szCs w:val="11"/>
          <w:highlight w:val="yellow"/>
          <w:lang w:val="en-US" w:eastAsia="zh-CN"/>
        </w:rPr>
      </w:pPr>
    </w:p>
    <w:p w14:paraId="03C7E6F4">
      <w:pPr>
        <w:numPr>
          <w:ilvl w:val="0"/>
          <w:numId w:val="0"/>
        </w:numPr>
        <w:adjustRightInd w:val="0"/>
        <w:snapToGrid w:val="0"/>
        <w:spacing w:line="360" w:lineRule="auto"/>
        <w:ind w:firstLine="210" w:firstLineChars="100"/>
        <w:rPr>
          <w:rFonts w:hint="eastAsia"/>
          <w:szCs w:val="20"/>
          <w:highlight w:val="none"/>
        </w:rPr>
      </w:pPr>
      <w:r>
        <w:rPr>
          <w:rFonts w:hint="eastAsia" w:ascii="Times New Roman" w:hAnsi="Times New Roman"/>
          <w:szCs w:val="20"/>
          <w:highlight w:val="none"/>
          <w:lang w:val="en-US" w:eastAsia="zh-CN"/>
        </w:rPr>
        <w:t>备注：</w:t>
      </w:r>
      <w:r>
        <w:rPr>
          <w:rFonts w:hint="eastAsia"/>
          <w:szCs w:val="20"/>
          <w:highlight w:val="none"/>
          <w:lang w:val="en-US" w:eastAsia="zh-CN"/>
        </w:rPr>
        <w:t>除期末考试、必修课程的期中考试外，考核环节可根据课程情况</w:t>
      </w:r>
      <w:r>
        <w:rPr>
          <w:rFonts w:hint="eastAsia"/>
          <w:szCs w:val="20"/>
          <w:highlight w:val="none"/>
        </w:rPr>
        <w:t>适当增加、删减和调整。</w:t>
      </w:r>
    </w:p>
    <w:p w14:paraId="67D62141">
      <w:pPr>
        <w:spacing w:line="360" w:lineRule="auto"/>
        <w:rPr>
          <w:rFonts w:hint="default" w:eastAsia="宋体"/>
          <w:i/>
          <w:color w:val="0000FF"/>
          <w:szCs w:val="21"/>
          <w:lang w:val="en-US" w:eastAsia="zh-CN"/>
        </w:rPr>
      </w:pPr>
      <w:r>
        <w:rPr>
          <w:rFonts w:hint="eastAsia"/>
          <w:i/>
          <w:color w:val="0000FF"/>
          <w:szCs w:val="21"/>
          <w:lang w:val="en-US" w:eastAsia="zh-CN"/>
        </w:rPr>
        <w:t xml:space="preserve">   </w:t>
      </w:r>
    </w:p>
    <w:p w14:paraId="6B59DD2F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宋体" w:hAnsi="宋体" w:eastAsia="宋体" w:cs="Times New Roman"/>
          <w:b/>
          <w:kern w:val="2"/>
          <w:sz w:val="24"/>
          <w:szCs w:val="24"/>
          <w:highlight w:val="lightGray"/>
          <w:lang w:val="en-US" w:eastAsia="zh-CN" w:bidi="ar-SA"/>
        </w:rPr>
      </w:pPr>
      <w:r>
        <w:rPr>
          <w:rFonts w:hint="eastAsia"/>
          <w:b/>
          <w:sz w:val="24"/>
          <w:lang w:val="en-US" w:eastAsia="zh-CN"/>
        </w:rPr>
        <w:t>六、</w:t>
      </w:r>
      <w:r>
        <w:rPr>
          <w:rFonts w:hint="eastAsia" w:ascii="Times New Roman" w:hAnsi="Times New Roman"/>
          <w:b/>
          <w:sz w:val="24"/>
        </w:rPr>
        <w:t>评分标准</w:t>
      </w:r>
      <w:r>
        <w:rPr>
          <w:rFonts w:hint="eastAsia" w:ascii="宋体" w:hAnsi="宋体" w:eastAsia="宋体" w:cs="Times New Roman"/>
          <w:b/>
          <w:kern w:val="2"/>
          <w:sz w:val="24"/>
          <w:szCs w:val="24"/>
          <w:highlight w:val="lightGray"/>
          <w:lang w:val="en-US" w:eastAsia="zh-CN" w:bidi="ar-SA"/>
        </w:rPr>
        <w:t>（围绕学生能力达成情况制订评价标准）</w:t>
      </w:r>
    </w:p>
    <w:tbl>
      <w:tblPr>
        <w:tblStyle w:val="9"/>
        <w:tblW w:w="13813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2"/>
        <w:gridCol w:w="1929"/>
        <w:gridCol w:w="1789"/>
        <w:gridCol w:w="1597"/>
        <w:gridCol w:w="1446"/>
        <w:gridCol w:w="1554"/>
        <w:gridCol w:w="2046"/>
      </w:tblGrid>
      <w:tr w14:paraId="1149A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52" w:type="dxa"/>
            <w:vMerge w:val="restart"/>
            <w:noWrap w:val="0"/>
            <w:vAlign w:val="center"/>
          </w:tcPr>
          <w:p w14:paraId="16717232">
            <w:pPr>
              <w:adjustRightInd w:val="0"/>
              <w:snapToGrid w:val="0"/>
              <w:spacing w:line="30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考核环节</w:t>
            </w:r>
          </w:p>
        </w:tc>
        <w:tc>
          <w:tcPr>
            <w:tcW w:w="8315" w:type="dxa"/>
            <w:gridSpan w:val="5"/>
            <w:noWrap w:val="0"/>
            <w:vAlign w:val="center"/>
          </w:tcPr>
          <w:p w14:paraId="76E9E36B">
            <w:pPr>
              <w:adjustRightInd w:val="0"/>
              <w:snapToGrid w:val="0"/>
              <w:spacing w:line="30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评分标准</w:t>
            </w:r>
          </w:p>
        </w:tc>
        <w:tc>
          <w:tcPr>
            <w:tcW w:w="2046" w:type="dxa"/>
            <w:vMerge w:val="restart"/>
            <w:noWrap w:val="0"/>
            <w:vAlign w:val="center"/>
          </w:tcPr>
          <w:p w14:paraId="37EB5400">
            <w:pPr>
              <w:adjustRightInd w:val="0"/>
              <w:snapToGrid w:val="0"/>
              <w:spacing w:line="30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占总成绩比例</w:t>
            </w:r>
          </w:p>
        </w:tc>
      </w:tr>
      <w:tr w14:paraId="199B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452" w:type="dxa"/>
            <w:vMerge w:val="continue"/>
            <w:noWrap w:val="0"/>
            <w:vAlign w:val="center"/>
          </w:tcPr>
          <w:p w14:paraId="1CBFEB23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47E86ECC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0"/>
                <w:highlight w:val="none"/>
                <w:lang w:val="en-US" w:eastAsia="zh-CN"/>
              </w:rPr>
              <w:t>优</w:t>
            </w:r>
          </w:p>
        </w:tc>
        <w:tc>
          <w:tcPr>
            <w:tcW w:w="1789" w:type="dxa"/>
            <w:noWrap w:val="0"/>
            <w:vAlign w:val="center"/>
          </w:tcPr>
          <w:p w14:paraId="541B3464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0"/>
                <w:highlight w:val="none"/>
                <w:lang w:val="en-US" w:eastAsia="zh-CN"/>
              </w:rPr>
              <w:t>良</w:t>
            </w:r>
          </w:p>
        </w:tc>
        <w:tc>
          <w:tcPr>
            <w:tcW w:w="1597" w:type="dxa"/>
            <w:noWrap w:val="0"/>
            <w:vAlign w:val="center"/>
          </w:tcPr>
          <w:p w14:paraId="61293599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0"/>
                <w:highlight w:val="none"/>
                <w:lang w:val="en-US" w:eastAsia="zh-CN"/>
              </w:rPr>
              <w:t>中</w:t>
            </w:r>
          </w:p>
        </w:tc>
        <w:tc>
          <w:tcPr>
            <w:tcW w:w="1446" w:type="dxa"/>
            <w:noWrap w:val="0"/>
            <w:vAlign w:val="center"/>
          </w:tcPr>
          <w:p w14:paraId="38ADDAC3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0"/>
                <w:highlight w:val="none"/>
                <w:lang w:val="en-US" w:eastAsia="zh-CN"/>
              </w:rPr>
              <w:t>及格</w:t>
            </w:r>
          </w:p>
        </w:tc>
        <w:tc>
          <w:tcPr>
            <w:tcW w:w="1554" w:type="dxa"/>
            <w:noWrap w:val="0"/>
            <w:vAlign w:val="center"/>
          </w:tcPr>
          <w:p w14:paraId="147764CE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0"/>
                <w:highlight w:val="none"/>
                <w:lang w:val="en-US" w:eastAsia="zh-CN"/>
              </w:rPr>
              <w:t>不及格</w:t>
            </w:r>
          </w:p>
        </w:tc>
        <w:tc>
          <w:tcPr>
            <w:tcW w:w="2046" w:type="dxa"/>
            <w:vMerge w:val="continue"/>
            <w:noWrap w:val="0"/>
            <w:vAlign w:val="center"/>
          </w:tcPr>
          <w:p w14:paraId="7B1095C0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55F3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52" w:type="dxa"/>
            <w:noWrap w:val="0"/>
            <w:vAlign w:val="center"/>
          </w:tcPr>
          <w:p w14:paraId="110025E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/>
                <w:szCs w:val="20"/>
                <w:lang w:val="en-US" w:eastAsia="zh-CN"/>
              </w:rPr>
            </w:pPr>
            <w:r>
              <w:rPr>
                <w:rFonts w:hint="eastAsia"/>
                <w:szCs w:val="20"/>
                <w:lang w:val="en-US" w:eastAsia="zh-CN"/>
              </w:rPr>
              <w:t>课堂表现</w:t>
            </w:r>
          </w:p>
        </w:tc>
        <w:tc>
          <w:tcPr>
            <w:tcW w:w="1929" w:type="dxa"/>
            <w:noWrap w:val="0"/>
            <w:vAlign w:val="center"/>
          </w:tcPr>
          <w:p w14:paraId="23087BCF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4A012E2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53DABAD3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1C20107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29FF1B39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2046" w:type="dxa"/>
            <w:noWrap w:val="0"/>
            <w:vAlign w:val="center"/>
          </w:tcPr>
          <w:p w14:paraId="154577F4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14:paraId="3E89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52" w:type="dxa"/>
            <w:noWrap w:val="0"/>
            <w:vAlign w:val="center"/>
          </w:tcPr>
          <w:p w14:paraId="3B7DEBA2">
            <w:pPr>
              <w:adjustRightInd w:val="0"/>
              <w:snapToGrid w:val="0"/>
              <w:jc w:val="center"/>
              <w:rPr>
                <w:rFonts w:hint="default" w:ascii="Times New Roman" w:hAnsi="Times New Roman"/>
                <w:szCs w:val="20"/>
                <w:lang w:val="en-US" w:eastAsia="zh-CN"/>
              </w:rPr>
            </w:pPr>
            <w:r>
              <w:rPr>
                <w:rFonts w:hint="eastAsia"/>
                <w:szCs w:val="20"/>
                <w:lang w:val="en-US" w:eastAsia="zh-CN"/>
              </w:rPr>
              <w:t>平时作业</w:t>
            </w:r>
          </w:p>
        </w:tc>
        <w:tc>
          <w:tcPr>
            <w:tcW w:w="1929" w:type="dxa"/>
            <w:noWrap w:val="0"/>
            <w:vAlign w:val="center"/>
          </w:tcPr>
          <w:p w14:paraId="26134EF1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457A9C0D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005CB510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8AF671C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5E2ED886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2046" w:type="dxa"/>
            <w:noWrap w:val="0"/>
            <w:vAlign w:val="center"/>
          </w:tcPr>
          <w:p w14:paraId="4514E4C5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14:paraId="6A2D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52" w:type="dxa"/>
            <w:noWrap w:val="0"/>
            <w:vAlign w:val="center"/>
          </w:tcPr>
          <w:p w14:paraId="299E3AE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Cs w:val="20"/>
                <w:lang w:val="en-US" w:eastAsia="zh-CN"/>
              </w:rPr>
              <w:t>实验考评</w:t>
            </w:r>
          </w:p>
        </w:tc>
        <w:tc>
          <w:tcPr>
            <w:tcW w:w="1929" w:type="dxa"/>
            <w:noWrap w:val="0"/>
            <w:vAlign w:val="center"/>
          </w:tcPr>
          <w:p w14:paraId="52323E42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7D4822E3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2B7707EB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A9A663F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727BF1C5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2046" w:type="dxa"/>
            <w:noWrap w:val="0"/>
            <w:vAlign w:val="center"/>
          </w:tcPr>
          <w:p w14:paraId="755AA3BE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14:paraId="7BEF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52" w:type="dxa"/>
            <w:noWrap w:val="0"/>
            <w:vAlign w:val="center"/>
          </w:tcPr>
          <w:p w14:paraId="4B6ABAD5">
            <w:pPr>
              <w:adjustRightInd w:val="0"/>
              <w:jc w:val="center"/>
              <w:rPr>
                <w:rFonts w:hint="default" w:ascii="Times New Roman" w:hAnsi="Times New Roman" w:eastAsia="宋体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线上学习</w:t>
            </w:r>
          </w:p>
        </w:tc>
        <w:tc>
          <w:tcPr>
            <w:tcW w:w="1929" w:type="dxa"/>
            <w:noWrap w:val="0"/>
            <w:vAlign w:val="center"/>
          </w:tcPr>
          <w:p w14:paraId="34A1658A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7B2A3359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7F32AA34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E85555B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456EE309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2046" w:type="dxa"/>
            <w:noWrap w:val="0"/>
            <w:vAlign w:val="center"/>
          </w:tcPr>
          <w:p w14:paraId="0F91E85E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14:paraId="7F05D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52" w:type="dxa"/>
            <w:noWrap w:val="0"/>
            <w:vAlign w:val="center"/>
          </w:tcPr>
          <w:p w14:paraId="643473BC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期</w:t>
            </w:r>
            <w:r>
              <w:rPr>
                <w:rFonts w:hint="eastAsia"/>
                <w:szCs w:val="20"/>
                <w:lang w:val="en-US" w:eastAsia="zh-CN"/>
              </w:rPr>
              <w:t>中</w:t>
            </w:r>
            <w:r>
              <w:rPr>
                <w:rFonts w:hint="eastAsia" w:ascii="Times New Roman" w:hAnsi="Times New Roman"/>
                <w:szCs w:val="20"/>
              </w:rPr>
              <w:t>考试</w:t>
            </w:r>
          </w:p>
        </w:tc>
        <w:tc>
          <w:tcPr>
            <w:tcW w:w="1929" w:type="dxa"/>
            <w:noWrap w:val="0"/>
            <w:vAlign w:val="center"/>
          </w:tcPr>
          <w:p w14:paraId="63E2888B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1E450D68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18E71991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8F29842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3D87593E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2046" w:type="dxa"/>
            <w:noWrap w:val="0"/>
            <w:vAlign w:val="center"/>
          </w:tcPr>
          <w:p w14:paraId="111F0645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14:paraId="6FEA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52" w:type="dxa"/>
            <w:noWrap w:val="0"/>
            <w:vAlign w:val="center"/>
          </w:tcPr>
          <w:p w14:paraId="30E9ED86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期</w: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>末</w:t>
            </w:r>
            <w:r>
              <w:rPr>
                <w:rFonts w:hint="eastAsia" w:ascii="Times New Roman" w:hAnsi="Times New Roman"/>
                <w:szCs w:val="20"/>
              </w:rPr>
              <w:t>考试</w:t>
            </w:r>
          </w:p>
        </w:tc>
        <w:tc>
          <w:tcPr>
            <w:tcW w:w="1929" w:type="dxa"/>
            <w:noWrap w:val="0"/>
            <w:vAlign w:val="center"/>
          </w:tcPr>
          <w:p w14:paraId="593174A2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2D4F828F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00C03726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218C91E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47396825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0"/>
                <w:highlight w:val="yellow"/>
              </w:rPr>
            </w:pPr>
          </w:p>
        </w:tc>
        <w:tc>
          <w:tcPr>
            <w:tcW w:w="2046" w:type="dxa"/>
            <w:noWrap w:val="0"/>
            <w:vAlign w:val="center"/>
          </w:tcPr>
          <w:p w14:paraId="1FFEF254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14:paraId="2E8C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52" w:type="dxa"/>
            <w:noWrap w:val="0"/>
            <w:vAlign w:val="center"/>
          </w:tcPr>
          <w:p w14:paraId="65232FFE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hint="eastAsia"/>
                <w:b/>
                <w:bCs/>
                <w:szCs w:val="20"/>
                <w:lang w:eastAsia="zh-CN"/>
              </w:rPr>
              <w:t>课程成绩</w:t>
            </w:r>
            <w:r>
              <w:rPr>
                <w:rFonts w:hint="eastAsia" w:ascii="Times New Roman" w:hAnsi="Times New Roman"/>
                <w:b/>
                <w:bCs/>
                <w:szCs w:val="20"/>
              </w:rPr>
              <w:t>总计</w:t>
            </w:r>
          </w:p>
        </w:tc>
        <w:tc>
          <w:tcPr>
            <w:tcW w:w="1929" w:type="dxa"/>
            <w:noWrap w:val="0"/>
            <w:vAlign w:val="center"/>
          </w:tcPr>
          <w:p w14:paraId="75A64EAC">
            <w:pPr>
              <w:adjustRightInd w:val="0"/>
              <w:snapToGrid w:val="0"/>
              <w:jc w:val="center"/>
              <w:rPr>
                <w:rFonts w:hint="eastAsia"/>
                <w:szCs w:val="20"/>
                <w:highlight w:val="yellow"/>
                <w:lang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5AA5EE55">
            <w:pPr>
              <w:adjustRightInd w:val="0"/>
              <w:snapToGrid w:val="0"/>
              <w:jc w:val="center"/>
              <w:rPr>
                <w:rFonts w:hint="eastAsia"/>
                <w:szCs w:val="20"/>
                <w:highlight w:val="yellow"/>
                <w:lang w:eastAsia="zh-CN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7BB6F66B">
            <w:pPr>
              <w:adjustRightInd w:val="0"/>
              <w:snapToGrid w:val="0"/>
              <w:jc w:val="center"/>
              <w:rPr>
                <w:rFonts w:hint="eastAsia"/>
                <w:szCs w:val="20"/>
                <w:highlight w:val="yellow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4EC3479">
            <w:pPr>
              <w:adjustRightInd w:val="0"/>
              <w:snapToGrid w:val="0"/>
              <w:jc w:val="center"/>
              <w:rPr>
                <w:rFonts w:hint="eastAsia"/>
                <w:szCs w:val="20"/>
                <w:highlight w:val="yellow"/>
                <w:lang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4E68F9DB">
            <w:pPr>
              <w:adjustRightInd w:val="0"/>
              <w:snapToGrid w:val="0"/>
              <w:jc w:val="center"/>
              <w:rPr>
                <w:rFonts w:hint="eastAsia"/>
                <w:szCs w:val="20"/>
                <w:highlight w:val="yellow"/>
                <w:lang w:eastAsia="zh-CN"/>
              </w:rPr>
            </w:pPr>
          </w:p>
        </w:tc>
        <w:tc>
          <w:tcPr>
            <w:tcW w:w="2046" w:type="dxa"/>
            <w:noWrap w:val="0"/>
            <w:vAlign w:val="center"/>
          </w:tcPr>
          <w:p w14:paraId="0E896CE2">
            <w:pPr>
              <w:adjustRightInd w:val="0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14:paraId="3DB526D3">
      <w:pPr>
        <w:numPr>
          <w:ilvl w:val="0"/>
          <w:numId w:val="0"/>
        </w:numPr>
        <w:adjustRightInd w:val="0"/>
        <w:snapToGrid w:val="0"/>
        <w:spacing w:line="360" w:lineRule="auto"/>
        <w:ind w:left="225" w:leftChars="0" w:firstLine="0" w:firstLineChars="0"/>
        <w:jc w:val="left"/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备注：考核环节可根据课程情况适当增减；评分标准可根据课程评分要求按照百分制、两级制调整。</w:t>
      </w:r>
    </w:p>
    <w:p w14:paraId="39376719">
      <w:pPr>
        <w:numPr>
          <w:ilvl w:val="0"/>
          <w:numId w:val="0"/>
        </w:numPr>
        <w:adjustRightInd w:val="0"/>
        <w:snapToGrid w:val="0"/>
        <w:spacing w:line="360" w:lineRule="auto"/>
        <w:ind w:left="225" w:leftChars="0" w:firstLine="0" w:firstLineChars="0"/>
        <w:jc w:val="left"/>
        <w:rPr>
          <w:rFonts w:hint="eastAsia" w:asciiTheme="minorEastAsia" w:hAnsiTheme="minorEastAsia" w:eastAsiaTheme="minorEastAsia"/>
          <w:szCs w:val="21"/>
          <w:highlight w:val="lightGray"/>
          <w:lang w:val="en-US" w:eastAsia="zh-CN"/>
        </w:rPr>
      </w:pPr>
    </w:p>
    <w:p w14:paraId="1F8CC0C6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七、课程教学目标达成度自评</w:t>
      </w:r>
    </w:p>
    <w:p w14:paraId="696A4AC5">
      <w:pPr>
        <w:numPr>
          <w:ilvl w:val="0"/>
          <w:numId w:val="0"/>
        </w:numPr>
        <w:adjustRightInd w:val="0"/>
        <w:snapToGrid w:val="0"/>
        <w:spacing w:line="360" w:lineRule="auto"/>
        <w:ind w:firstLine="481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>课程目标达成度评价</w:t>
      </w:r>
      <w:r>
        <w:rPr>
          <w:rFonts w:hint="eastAsia"/>
          <w:sz w:val="24"/>
          <w:szCs w:val="24"/>
          <w:highlight w:val="none"/>
          <w:lang w:eastAsia="zh-CN"/>
        </w:rPr>
        <w:t>，</w:t>
      </w:r>
      <w:r>
        <w:rPr>
          <w:rFonts w:hint="eastAsia"/>
          <w:sz w:val="24"/>
          <w:szCs w:val="24"/>
          <w:highlight w:val="none"/>
          <w:lang w:val="en-US" w:eastAsia="zh-CN"/>
        </w:rPr>
        <w:t>即</w:t>
      </w:r>
      <w:r>
        <w:rPr>
          <w:rFonts w:ascii="Times New Roman" w:hAnsi="Times New Roman"/>
          <w:sz w:val="24"/>
          <w:szCs w:val="24"/>
          <w:highlight w:val="none"/>
        </w:rPr>
        <w:t>课程总目标达成度评价</w:t>
      </w:r>
      <w:r>
        <w:rPr>
          <w:rFonts w:hint="eastAsia"/>
          <w:sz w:val="24"/>
          <w:szCs w:val="24"/>
          <w:highlight w:val="none"/>
          <w:lang w:eastAsia="zh-CN"/>
        </w:rPr>
        <w:t>。</w:t>
      </w:r>
    </w:p>
    <w:p w14:paraId="26CEC804">
      <w:pPr>
        <w:spacing w:line="300" w:lineRule="auto"/>
        <w:ind w:firstLine="360" w:firstLineChars="150"/>
        <w:rPr>
          <w:rFonts w:hint="eastAsia"/>
          <w:sz w:val="24"/>
          <w:szCs w:val="24"/>
          <w:highlight w:val="lightGray"/>
          <w:lang w:eastAsia="zh-CN"/>
        </w:rPr>
      </w:pPr>
      <w:r>
        <w:rPr>
          <w:rFonts w:hint="eastAsia"/>
          <w:sz w:val="24"/>
          <w:szCs w:val="24"/>
          <w:highlight w:val="lightGray"/>
          <w:lang w:eastAsia="zh-CN"/>
        </w:rPr>
        <w:t>例如：</w:t>
      </w:r>
    </w:p>
    <w:p w14:paraId="50ED8430">
      <w:pPr>
        <w:spacing w:line="300" w:lineRule="auto"/>
        <w:ind w:firstLine="360" w:firstLineChars="150"/>
        <w:rPr>
          <w:rFonts w:ascii="Times New Roman" w:hAnsi="Times New Roman"/>
          <w:sz w:val="24"/>
          <w:szCs w:val="24"/>
          <w:highlight w:val="lightGray"/>
        </w:rPr>
      </w:pPr>
      <w:r>
        <w:rPr>
          <w:rFonts w:ascii="Times New Roman" w:hAnsi="Times New Roman"/>
          <w:sz w:val="24"/>
          <w:szCs w:val="24"/>
          <w:highlight w:val="lightGray"/>
        </w:rPr>
        <w:t>课程目标达成度评价具体计算方法：</w:t>
      </w:r>
      <w:bookmarkStart w:id="0" w:name="_GoBack"/>
      <w:bookmarkEnd w:id="0"/>
    </w:p>
    <w:p w14:paraId="6BBA6627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 w:asciiTheme="majorEastAsia" w:hAnsiTheme="majorEastAsia" w:eastAsiaTheme="majorEastAsia" w:cstheme="majorEastAsia"/>
          <w:b/>
          <w:bCs/>
          <w:kern w:val="2"/>
          <w:sz w:val="24"/>
          <w:szCs w:val="24"/>
          <w:highlight w:val="lightGray"/>
          <w:lang w:val="en-US" w:eastAsia="zh-CN" w:bidi="ar-SA"/>
        </w:rPr>
      </w:pPr>
    </w:p>
    <w:p w14:paraId="1ABE9A2D">
      <w:pPr>
        <w:spacing w:line="360" w:lineRule="auto"/>
        <w:ind w:firstLine="560" w:firstLineChars="200"/>
        <w:rPr>
          <w:rFonts w:hint="default" w:eastAsia="宋体"/>
          <w:i/>
          <w:color w:val="0000FF"/>
          <w:szCs w:val="21"/>
          <w:highlight w:val="yellow"/>
          <w:lang w:val="en-US" w:eastAsia="zh-CN"/>
        </w:rPr>
      </w:pPr>
      <w:r>
        <w:rPr>
          <w:rFonts w:ascii="Times New Roman" w:hAnsi="Times New Roman"/>
          <w:position w:val="-26"/>
          <w:sz w:val="28"/>
          <w:szCs w:val="28"/>
          <w:highlight w:val="lightGray"/>
        </w:rPr>
        <w:object>
          <v:shape id="_x0000_i1025" o:spt="75" type="#_x0000_t75" style="height:31.5pt;width:248.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</w:p>
    <w:p w14:paraId="3A65E9E7">
      <w:pPr>
        <w:adjustRightInd w:val="0"/>
        <w:snapToGrid w:val="0"/>
        <w:spacing w:line="300" w:lineRule="auto"/>
        <w:rPr>
          <w:rFonts w:hint="eastAsia"/>
          <w:b/>
          <w:sz w:val="24"/>
          <w:lang w:val="en-US" w:eastAsia="zh-CN"/>
        </w:rPr>
      </w:pPr>
    </w:p>
    <w:p w14:paraId="29CCDC32">
      <w:pPr>
        <w:adjustRightInd w:val="0"/>
        <w:snapToGrid w:val="0"/>
        <w:spacing w:line="300" w:lineRule="auto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八</w:t>
      </w:r>
      <w:r>
        <w:rPr>
          <w:rFonts w:hint="eastAsia"/>
          <w:b/>
          <w:sz w:val="24"/>
        </w:rPr>
        <w:t>、教材及参考书目</w:t>
      </w:r>
    </w:p>
    <w:p w14:paraId="625B73C9">
      <w:pPr>
        <w:adjustRightInd w:val="0"/>
        <w:snapToGrid w:val="0"/>
        <w:spacing w:line="300" w:lineRule="auto"/>
        <w:ind w:firstLine="630" w:firstLineChars="300"/>
        <w:rPr>
          <w:rFonts w:hint="default"/>
          <w:szCs w:val="21"/>
          <w:highlight w:val="lightGray"/>
          <w:lang w:val="en-US" w:eastAsia="zh-CN"/>
        </w:rPr>
      </w:pPr>
      <w:r>
        <w:rPr>
          <w:rFonts w:hint="eastAsia"/>
          <w:szCs w:val="21"/>
          <w:highlight w:val="lightGray"/>
          <w:lang w:val="en-US" w:eastAsia="zh-CN"/>
        </w:rPr>
        <w:t>[序号] 编者.书名.出版社,出版年.</w:t>
      </w:r>
    </w:p>
    <w:p w14:paraId="2D72C776">
      <w:pPr>
        <w:adjustRightInd w:val="0"/>
        <w:snapToGrid w:val="0"/>
        <w:spacing w:line="300" w:lineRule="auto"/>
        <w:ind w:firstLine="630" w:firstLineChars="300"/>
        <w:rPr>
          <w:rFonts w:hint="eastAsia"/>
          <w:b/>
          <w:sz w:val="24"/>
        </w:rPr>
      </w:pPr>
      <w:r>
        <w:rPr>
          <w:rFonts w:hint="eastAsia"/>
          <w:szCs w:val="21"/>
          <w:highlight w:val="lightGray"/>
          <w:lang w:val="en-US" w:eastAsia="zh-CN"/>
        </w:rPr>
        <w:t>示例如：[1] 刘国钧,陈绍业.图书目录.高等教育出版社,1957.</w:t>
      </w:r>
      <w:r>
        <w:rPr>
          <w:rFonts w:hint="eastAsia"/>
          <w:szCs w:val="21"/>
          <w:highlight w:val="lightGray"/>
        </w:rPr>
        <w:t xml:space="preserve">    </w:t>
      </w:r>
      <w:r>
        <w:rPr>
          <w:rFonts w:hint="eastAsia"/>
          <w:b/>
          <w:sz w:val="24"/>
          <w:highlight w:val="lightGray"/>
        </w:rPr>
        <w:t xml:space="preserve">     </w:t>
      </w:r>
      <w:r>
        <w:rPr>
          <w:rFonts w:hint="eastAsia"/>
          <w:b/>
          <w:sz w:val="24"/>
        </w:rPr>
        <w:t xml:space="preserve">                                                     </w:t>
      </w:r>
    </w:p>
    <w:p w14:paraId="512279A3">
      <w:pPr>
        <w:adjustRightInd w:val="0"/>
        <w:snapToGrid w:val="0"/>
        <w:spacing w:line="300" w:lineRule="auto"/>
        <w:ind w:firstLine="7469" w:firstLineChars="3100"/>
        <w:rPr>
          <w:rFonts w:hint="eastAsia"/>
          <w:b/>
          <w:sz w:val="24"/>
        </w:rPr>
      </w:pPr>
    </w:p>
    <w:p w14:paraId="37AF5457">
      <w:pPr>
        <w:adjustRightInd w:val="0"/>
        <w:snapToGrid w:val="0"/>
        <w:spacing w:line="300" w:lineRule="auto"/>
        <w:ind w:firstLine="7469" w:firstLineChars="3100"/>
        <w:rPr>
          <w:rFonts w:hint="eastAsia"/>
          <w:b/>
          <w:sz w:val="24"/>
        </w:rPr>
      </w:pPr>
    </w:p>
    <w:p w14:paraId="3E963BFB">
      <w:pPr>
        <w:adjustRightInd w:val="0"/>
        <w:snapToGrid w:val="0"/>
        <w:spacing w:line="300" w:lineRule="auto"/>
        <w:ind w:firstLine="7469" w:firstLineChars="3100"/>
        <w:rPr>
          <w:b/>
          <w:sz w:val="24"/>
        </w:rPr>
      </w:pPr>
      <w:r>
        <w:rPr>
          <w:rFonts w:hint="eastAsia"/>
          <w:b/>
          <w:sz w:val="24"/>
        </w:rPr>
        <w:t>执笔者：</w:t>
      </w:r>
    </w:p>
    <w:p w14:paraId="415A978B">
      <w:pPr>
        <w:adjustRightInd w:val="0"/>
        <w:snapToGrid w:val="0"/>
        <w:spacing w:line="300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                                            审核者：</w:t>
      </w:r>
    </w:p>
    <w:p w14:paraId="04040149">
      <w:pPr>
        <w:adjustRightInd w:val="0"/>
        <w:snapToGrid w:val="0"/>
        <w:spacing w:line="300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                                  课程教学团队成员：</w:t>
      </w:r>
    </w:p>
    <w:sectPr>
      <w:pgSz w:w="16838" w:h="11906" w:orient="landscape"/>
      <w:pgMar w:top="1106" w:right="1440" w:bottom="1259" w:left="108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1336BF"/>
    <w:multiLevelType w:val="singleLevel"/>
    <w:tmpl w:val="BF1336B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E59EE83"/>
    <w:multiLevelType w:val="singleLevel"/>
    <w:tmpl w:val="EE59EE8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